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C8442" w14:textId="77777777" w:rsidR="009F2CD6" w:rsidRPr="00B7566A" w:rsidRDefault="009F2CD6" w:rsidP="009F2CD6">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附件一</w:t>
      </w:r>
    </w:p>
    <w:p w14:paraId="1B327175" w14:textId="77777777" w:rsidR="009F2CD6" w:rsidRDefault="009F2CD6" w:rsidP="009F2CD6">
      <w:pPr>
        <w:adjustRightInd w:val="0"/>
        <w:snapToGrid w:val="0"/>
        <w:spacing w:line="360" w:lineRule="auto"/>
        <w:jc w:val="center"/>
        <w:rPr>
          <w:rFonts w:asciiTheme="minorEastAsia" w:hAnsiTheme="minorEastAsia"/>
          <w:b/>
          <w:bCs/>
          <w:sz w:val="36"/>
          <w:szCs w:val="36"/>
        </w:rPr>
      </w:pPr>
      <w:r w:rsidRPr="00141E69">
        <w:rPr>
          <w:rFonts w:asciiTheme="minorEastAsia" w:hAnsiTheme="minorEastAsia" w:hint="eastAsia"/>
          <w:b/>
          <w:bCs/>
          <w:sz w:val="36"/>
          <w:szCs w:val="36"/>
        </w:rPr>
        <w:t>合肥工业大学二级部门网站评价指标体系</w:t>
      </w:r>
    </w:p>
    <w:p w14:paraId="32EAAB5F" w14:textId="578818F6" w:rsidR="009F2CD6" w:rsidRPr="00141E69" w:rsidRDefault="009F2CD6" w:rsidP="009F2CD6">
      <w:pPr>
        <w:adjustRightInd w:val="0"/>
        <w:snapToGrid w:val="0"/>
        <w:spacing w:line="360" w:lineRule="auto"/>
        <w:jc w:val="center"/>
        <w:rPr>
          <w:rFonts w:asciiTheme="minorEastAsia" w:hAnsiTheme="minorEastAsia"/>
          <w:b/>
          <w:bCs/>
          <w:sz w:val="36"/>
          <w:szCs w:val="36"/>
        </w:rPr>
      </w:pPr>
      <w:r w:rsidRPr="00141E69">
        <w:rPr>
          <w:rFonts w:asciiTheme="minorEastAsia" w:hAnsiTheme="minorEastAsia" w:hint="eastAsia"/>
          <w:b/>
          <w:bCs/>
          <w:sz w:val="36"/>
          <w:szCs w:val="36"/>
        </w:rPr>
        <w:t>（学院）</w:t>
      </w:r>
    </w:p>
    <w:tbl>
      <w:tblPr>
        <w:tblW w:w="47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3"/>
        <w:gridCol w:w="1276"/>
        <w:gridCol w:w="4396"/>
        <w:gridCol w:w="988"/>
      </w:tblGrid>
      <w:tr w:rsidR="005638E4" w14:paraId="6D26B850" w14:textId="77777777" w:rsidTr="005638E4">
        <w:trPr>
          <w:jc w:val="center"/>
        </w:trPr>
        <w:tc>
          <w:tcPr>
            <w:tcW w:w="802" w:type="pct"/>
            <w:tcBorders>
              <w:top w:val="single" w:sz="4" w:space="0" w:color="000000"/>
              <w:left w:val="single" w:sz="4" w:space="0" w:color="000000"/>
              <w:bottom w:val="single" w:sz="4" w:space="0" w:color="000000"/>
              <w:right w:val="single" w:sz="4" w:space="0" w:color="000000"/>
            </w:tcBorders>
          </w:tcPr>
          <w:p w14:paraId="6FBD3BB8" w14:textId="77777777" w:rsidR="005638E4" w:rsidRDefault="005638E4" w:rsidP="003D6D04">
            <w:pPr>
              <w:widowControl/>
              <w:spacing w:before="100" w:beforeAutospacing="1" w:after="100" w:afterAutospacing="1"/>
              <w:ind w:right="-34"/>
              <w:jc w:val="center"/>
              <w:rPr>
                <w:rFonts w:ascii="黑体" w:eastAsia="黑体" w:hAnsi="黑体" w:cs="黑体"/>
                <w:color w:val="000000"/>
                <w:kern w:val="0"/>
                <w:sz w:val="24"/>
              </w:rPr>
            </w:pPr>
            <w:r>
              <w:rPr>
                <w:rFonts w:ascii="黑体" w:eastAsia="黑体" w:hAnsi="黑体" w:cs="黑体" w:hint="eastAsia"/>
                <w:color w:val="000000"/>
                <w:kern w:val="0"/>
                <w:sz w:val="24"/>
              </w:rPr>
              <w:t>一级指标</w:t>
            </w:r>
          </w:p>
        </w:tc>
        <w:tc>
          <w:tcPr>
            <w:tcW w:w="804" w:type="pct"/>
            <w:tcBorders>
              <w:top w:val="single" w:sz="4" w:space="0" w:color="000000"/>
              <w:left w:val="nil"/>
              <w:bottom w:val="single" w:sz="4" w:space="0" w:color="000000"/>
              <w:right w:val="single" w:sz="4" w:space="0" w:color="000000"/>
            </w:tcBorders>
          </w:tcPr>
          <w:p w14:paraId="49A8E460" w14:textId="77777777" w:rsidR="005638E4" w:rsidRDefault="005638E4" w:rsidP="003D6D04">
            <w:pPr>
              <w:widowControl/>
              <w:spacing w:before="100" w:beforeAutospacing="1" w:after="100" w:afterAutospacing="1"/>
              <w:jc w:val="center"/>
              <w:rPr>
                <w:rFonts w:ascii="黑体" w:eastAsia="黑体" w:hAnsi="黑体" w:cs="黑体"/>
                <w:color w:val="000000"/>
                <w:kern w:val="0"/>
                <w:sz w:val="24"/>
              </w:rPr>
            </w:pPr>
            <w:r>
              <w:rPr>
                <w:rFonts w:ascii="黑体" w:eastAsia="黑体" w:hAnsi="黑体" w:cs="黑体" w:hint="eastAsia"/>
                <w:color w:val="000000"/>
                <w:kern w:val="0"/>
                <w:sz w:val="24"/>
              </w:rPr>
              <w:t>二级指标</w:t>
            </w:r>
          </w:p>
        </w:tc>
        <w:tc>
          <w:tcPr>
            <w:tcW w:w="2771" w:type="pct"/>
            <w:tcBorders>
              <w:top w:val="single" w:sz="4" w:space="0" w:color="000000"/>
              <w:left w:val="nil"/>
              <w:bottom w:val="single" w:sz="4" w:space="0" w:color="000000"/>
              <w:right w:val="single" w:sz="4" w:space="0" w:color="000000"/>
            </w:tcBorders>
          </w:tcPr>
          <w:p w14:paraId="6F4E0B51" w14:textId="77777777" w:rsidR="005638E4" w:rsidRDefault="005638E4" w:rsidP="003D6D04">
            <w:pPr>
              <w:widowControl/>
              <w:spacing w:before="100" w:beforeAutospacing="1" w:after="100" w:afterAutospacing="1"/>
              <w:ind w:right="560"/>
              <w:jc w:val="center"/>
              <w:rPr>
                <w:rFonts w:ascii="黑体" w:eastAsia="黑体" w:hAnsi="黑体" w:cs="黑体"/>
                <w:color w:val="000000"/>
                <w:kern w:val="0"/>
                <w:sz w:val="24"/>
              </w:rPr>
            </w:pPr>
            <w:r>
              <w:rPr>
                <w:rFonts w:ascii="黑体" w:eastAsia="黑体" w:hAnsi="黑体" w:cs="黑体" w:hint="eastAsia"/>
                <w:color w:val="000000"/>
                <w:kern w:val="0"/>
                <w:sz w:val="24"/>
              </w:rPr>
              <w:t>评 测 内 容</w:t>
            </w:r>
          </w:p>
        </w:tc>
        <w:tc>
          <w:tcPr>
            <w:tcW w:w="623" w:type="pct"/>
            <w:tcBorders>
              <w:top w:val="single" w:sz="4" w:space="0" w:color="000000"/>
              <w:left w:val="nil"/>
              <w:bottom w:val="single" w:sz="4" w:space="0" w:color="000000"/>
              <w:right w:val="single" w:sz="4" w:space="0" w:color="auto"/>
            </w:tcBorders>
          </w:tcPr>
          <w:p w14:paraId="20151777" w14:textId="77777777" w:rsidR="005638E4" w:rsidRDefault="005638E4" w:rsidP="003D6D04">
            <w:pPr>
              <w:widowControl/>
              <w:spacing w:before="100" w:beforeAutospacing="1" w:after="100" w:afterAutospacing="1"/>
              <w:ind w:right="-108"/>
              <w:jc w:val="center"/>
              <w:rPr>
                <w:rFonts w:ascii="黑体" w:eastAsia="黑体" w:hAnsi="黑体" w:cs="黑体"/>
                <w:color w:val="000000"/>
                <w:kern w:val="0"/>
                <w:sz w:val="24"/>
              </w:rPr>
            </w:pPr>
            <w:r>
              <w:rPr>
                <w:rFonts w:ascii="黑体" w:eastAsia="黑体" w:hAnsi="黑体" w:cs="黑体" w:hint="eastAsia"/>
                <w:color w:val="000000"/>
                <w:kern w:val="0"/>
                <w:sz w:val="24"/>
              </w:rPr>
              <w:t>分值</w:t>
            </w:r>
          </w:p>
        </w:tc>
        <w:bookmarkStart w:id="0" w:name="_GoBack"/>
        <w:bookmarkEnd w:id="0"/>
      </w:tr>
      <w:tr w:rsidR="005638E4" w14:paraId="4678CFFA" w14:textId="77777777" w:rsidTr="005638E4">
        <w:trPr>
          <w:trHeight w:val="461"/>
          <w:jc w:val="center"/>
        </w:trPr>
        <w:tc>
          <w:tcPr>
            <w:tcW w:w="802" w:type="pct"/>
            <w:vMerge w:val="restart"/>
            <w:tcBorders>
              <w:top w:val="nil"/>
              <w:left w:val="single" w:sz="4" w:space="0" w:color="000000"/>
              <w:bottom w:val="single" w:sz="4" w:space="0" w:color="000000"/>
              <w:right w:val="single" w:sz="4" w:space="0" w:color="000000"/>
            </w:tcBorders>
            <w:vAlign w:val="center"/>
          </w:tcPr>
          <w:p w14:paraId="0179D651" w14:textId="77777777" w:rsidR="005638E4" w:rsidRDefault="005638E4" w:rsidP="003D6D04">
            <w:pPr>
              <w:widowControl/>
              <w:adjustRightInd w:val="0"/>
              <w:snapToGrid w:val="0"/>
              <w:jc w:val="center"/>
              <w:rPr>
                <w:rFonts w:eastAsia="仿宋"/>
                <w:b/>
                <w:bCs/>
                <w:color w:val="000000"/>
                <w:kern w:val="0"/>
                <w:sz w:val="24"/>
                <w:szCs w:val="18"/>
              </w:rPr>
            </w:pPr>
            <w:r>
              <w:rPr>
                <w:rFonts w:eastAsia="仿宋" w:cs="宋体" w:hint="eastAsia"/>
                <w:b/>
                <w:bCs/>
                <w:color w:val="000000"/>
                <w:kern w:val="0"/>
                <w:sz w:val="24"/>
                <w:szCs w:val="18"/>
              </w:rPr>
              <w:t>网站管理</w:t>
            </w:r>
          </w:p>
          <w:p w14:paraId="3A1FA1A4" w14:textId="77777777" w:rsidR="005638E4" w:rsidRDefault="005638E4" w:rsidP="003D6D04">
            <w:pPr>
              <w:widowControl/>
              <w:adjustRightInd w:val="0"/>
              <w:snapToGrid w:val="0"/>
              <w:jc w:val="center"/>
              <w:rPr>
                <w:rFonts w:eastAsia="仿宋"/>
                <w:b/>
                <w:bCs/>
                <w:color w:val="000000"/>
                <w:kern w:val="0"/>
                <w:sz w:val="24"/>
                <w:szCs w:val="18"/>
              </w:rPr>
            </w:pPr>
            <w:r>
              <w:rPr>
                <w:rFonts w:eastAsia="仿宋" w:cs="宋体" w:hint="eastAsia"/>
                <w:b/>
                <w:bCs/>
                <w:color w:val="000000"/>
                <w:kern w:val="0"/>
                <w:sz w:val="24"/>
                <w:szCs w:val="18"/>
              </w:rPr>
              <w:t>（</w:t>
            </w:r>
            <w:r>
              <w:rPr>
                <w:rFonts w:eastAsia="仿宋" w:hint="eastAsia"/>
                <w:b/>
                <w:bCs/>
                <w:color w:val="000000"/>
                <w:kern w:val="0"/>
                <w:sz w:val="24"/>
                <w:szCs w:val="18"/>
              </w:rPr>
              <w:t>15</w:t>
            </w:r>
            <w:r>
              <w:rPr>
                <w:rFonts w:eastAsia="仿宋" w:cs="宋体" w:hint="eastAsia"/>
                <w:b/>
                <w:bCs/>
                <w:color w:val="000000"/>
                <w:kern w:val="0"/>
                <w:sz w:val="24"/>
                <w:szCs w:val="18"/>
              </w:rPr>
              <w:t>分）</w:t>
            </w:r>
          </w:p>
        </w:tc>
        <w:tc>
          <w:tcPr>
            <w:tcW w:w="804" w:type="pct"/>
            <w:tcBorders>
              <w:top w:val="single" w:sz="4" w:space="0" w:color="000000"/>
              <w:left w:val="nil"/>
              <w:bottom w:val="single" w:sz="4" w:space="0" w:color="000000"/>
              <w:right w:val="single" w:sz="4" w:space="0" w:color="000000"/>
            </w:tcBorders>
            <w:vAlign w:val="center"/>
          </w:tcPr>
          <w:p w14:paraId="6A88DD9A" w14:textId="77777777" w:rsidR="005638E4" w:rsidRDefault="005638E4" w:rsidP="003D6D04">
            <w:pPr>
              <w:widowControl/>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分管领导</w:t>
            </w:r>
          </w:p>
        </w:tc>
        <w:tc>
          <w:tcPr>
            <w:tcW w:w="2771" w:type="pct"/>
            <w:tcBorders>
              <w:top w:val="single" w:sz="4" w:space="0" w:color="000000"/>
              <w:left w:val="nil"/>
              <w:bottom w:val="single" w:sz="4" w:space="0" w:color="000000"/>
              <w:right w:val="single" w:sz="4" w:space="0" w:color="000000"/>
            </w:tcBorders>
            <w:vAlign w:val="center"/>
          </w:tcPr>
          <w:p w14:paraId="1FAA5E20" w14:textId="77777777" w:rsidR="005638E4" w:rsidRDefault="005638E4" w:rsidP="003D6D04">
            <w:pP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由</w:t>
            </w:r>
            <w:r w:rsidRPr="007F5BEA">
              <w:rPr>
                <w:rFonts w:ascii="仿宋_GB2312" w:eastAsia="仿宋_GB2312" w:hAnsi="仿宋_GB2312" w:cs="仿宋_GB2312" w:hint="eastAsia"/>
                <w:color w:val="000000"/>
                <w:kern w:val="0"/>
                <w:sz w:val="24"/>
              </w:rPr>
              <w:t>单位主要领导分管负责网站建设管理。</w:t>
            </w:r>
          </w:p>
        </w:tc>
        <w:tc>
          <w:tcPr>
            <w:tcW w:w="623" w:type="pct"/>
            <w:tcBorders>
              <w:top w:val="single" w:sz="4" w:space="0" w:color="000000"/>
              <w:left w:val="nil"/>
              <w:bottom w:val="single" w:sz="4" w:space="0" w:color="000000"/>
              <w:right w:val="single" w:sz="4" w:space="0" w:color="auto"/>
            </w:tcBorders>
            <w:vAlign w:val="center"/>
          </w:tcPr>
          <w:p w14:paraId="65E9AACB" w14:textId="77777777" w:rsidR="005638E4" w:rsidRDefault="005638E4" w:rsidP="003D6D04">
            <w:pPr>
              <w:widowControl/>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r>
      <w:tr w:rsidR="005638E4" w14:paraId="4D749657" w14:textId="77777777" w:rsidTr="005638E4">
        <w:trPr>
          <w:jc w:val="center"/>
        </w:trPr>
        <w:tc>
          <w:tcPr>
            <w:tcW w:w="802" w:type="pct"/>
            <w:vMerge/>
            <w:tcBorders>
              <w:top w:val="nil"/>
              <w:left w:val="single" w:sz="4" w:space="0" w:color="000000"/>
              <w:bottom w:val="single" w:sz="4" w:space="0" w:color="000000"/>
              <w:right w:val="single" w:sz="4" w:space="0" w:color="000000"/>
            </w:tcBorders>
            <w:vAlign w:val="center"/>
          </w:tcPr>
          <w:p w14:paraId="23CF9485" w14:textId="77777777" w:rsidR="005638E4" w:rsidRDefault="005638E4" w:rsidP="003D6D04">
            <w:pPr>
              <w:widowControl/>
              <w:jc w:val="left"/>
              <w:rPr>
                <w:rFonts w:eastAsia="仿宋"/>
                <w:color w:val="000000"/>
                <w:kern w:val="0"/>
                <w:sz w:val="24"/>
              </w:rPr>
            </w:pPr>
          </w:p>
        </w:tc>
        <w:tc>
          <w:tcPr>
            <w:tcW w:w="804" w:type="pct"/>
            <w:tcBorders>
              <w:top w:val="single" w:sz="4" w:space="0" w:color="000000"/>
              <w:left w:val="nil"/>
              <w:bottom w:val="single" w:sz="4" w:space="0" w:color="000000"/>
              <w:right w:val="single" w:sz="4" w:space="0" w:color="000000"/>
            </w:tcBorders>
            <w:vAlign w:val="center"/>
          </w:tcPr>
          <w:p w14:paraId="6D817EF7" w14:textId="77777777" w:rsidR="005638E4" w:rsidRDefault="005638E4" w:rsidP="003D6D04">
            <w:pPr>
              <w:widowControl/>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专门人员</w:t>
            </w:r>
          </w:p>
        </w:tc>
        <w:tc>
          <w:tcPr>
            <w:tcW w:w="2771" w:type="pct"/>
            <w:tcBorders>
              <w:top w:val="single" w:sz="4" w:space="0" w:color="000000"/>
              <w:left w:val="nil"/>
              <w:bottom w:val="single" w:sz="4" w:space="0" w:color="000000"/>
              <w:right w:val="single" w:sz="4" w:space="0" w:color="000000"/>
            </w:tcBorders>
            <w:vAlign w:val="center"/>
          </w:tcPr>
          <w:p w14:paraId="1BF0C2F8" w14:textId="77777777" w:rsidR="005638E4" w:rsidRDefault="005638E4" w:rsidP="003D6D04">
            <w:pP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有专门技术和管理人员负责网站全面管理工作，</w:t>
            </w:r>
            <w:r w:rsidRPr="007F5BEA">
              <w:rPr>
                <w:rFonts w:ascii="仿宋_GB2312" w:eastAsia="仿宋_GB2312" w:hAnsi="仿宋_GB2312" w:cs="仿宋_GB2312"/>
                <w:color w:val="000000"/>
                <w:kern w:val="0"/>
                <w:sz w:val="24"/>
              </w:rPr>
              <w:t>如有人员变动，准确交接相关信息、资料</w:t>
            </w:r>
            <w:r>
              <w:rPr>
                <w:rFonts w:ascii="仿宋_GB2312" w:eastAsia="仿宋_GB2312" w:hAnsi="仿宋_GB2312" w:cs="仿宋_GB2312" w:hint="eastAsia"/>
                <w:color w:val="000000"/>
                <w:kern w:val="0"/>
                <w:sz w:val="24"/>
              </w:rPr>
              <w:t>。</w:t>
            </w:r>
          </w:p>
        </w:tc>
        <w:tc>
          <w:tcPr>
            <w:tcW w:w="623" w:type="pct"/>
            <w:tcBorders>
              <w:top w:val="single" w:sz="4" w:space="0" w:color="000000"/>
              <w:left w:val="nil"/>
              <w:bottom w:val="single" w:sz="4" w:space="0" w:color="000000"/>
              <w:right w:val="single" w:sz="4" w:space="0" w:color="auto"/>
            </w:tcBorders>
            <w:vAlign w:val="center"/>
          </w:tcPr>
          <w:p w14:paraId="7E7453AB" w14:textId="77777777" w:rsidR="005638E4" w:rsidRDefault="005638E4" w:rsidP="003D6D04">
            <w:pPr>
              <w:widowControl/>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r>
      <w:tr w:rsidR="005638E4" w14:paraId="4225DA37" w14:textId="77777777" w:rsidTr="005638E4">
        <w:trPr>
          <w:trHeight w:val="348"/>
          <w:jc w:val="center"/>
        </w:trPr>
        <w:tc>
          <w:tcPr>
            <w:tcW w:w="802" w:type="pct"/>
            <w:vMerge/>
            <w:tcBorders>
              <w:top w:val="nil"/>
              <w:left w:val="single" w:sz="4" w:space="0" w:color="000000"/>
              <w:bottom w:val="single" w:sz="4" w:space="0" w:color="000000"/>
              <w:right w:val="single" w:sz="4" w:space="0" w:color="000000"/>
            </w:tcBorders>
            <w:vAlign w:val="center"/>
          </w:tcPr>
          <w:p w14:paraId="0CB876A7" w14:textId="77777777" w:rsidR="005638E4" w:rsidRDefault="005638E4" w:rsidP="003D6D04">
            <w:pPr>
              <w:widowControl/>
              <w:jc w:val="left"/>
              <w:rPr>
                <w:rFonts w:eastAsia="仿宋"/>
                <w:color w:val="000000"/>
                <w:kern w:val="0"/>
                <w:sz w:val="24"/>
              </w:rPr>
            </w:pPr>
          </w:p>
        </w:tc>
        <w:tc>
          <w:tcPr>
            <w:tcW w:w="804" w:type="pct"/>
            <w:tcBorders>
              <w:top w:val="single" w:sz="4" w:space="0" w:color="000000"/>
              <w:left w:val="nil"/>
              <w:bottom w:val="single" w:sz="4" w:space="0" w:color="000000"/>
              <w:right w:val="single" w:sz="4" w:space="0" w:color="000000"/>
            </w:tcBorders>
            <w:vAlign w:val="center"/>
          </w:tcPr>
          <w:p w14:paraId="1BAC9F7D" w14:textId="77777777" w:rsidR="005638E4" w:rsidRPr="00B8135A" w:rsidRDefault="005638E4" w:rsidP="003D6D04">
            <w:pPr>
              <w:widowControl/>
              <w:spacing w:before="100" w:beforeAutospacing="1" w:after="100" w:afterAutospacing="1"/>
              <w:jc w:val="center"/>
              <w:rPr>
                <w:rFonts w:ascii="仿宋_GB2312" w:eastAsia="仿宋_GB2312" w:hAnsi="仿宋_GB2312" w:cs="仿宋_GB2312"/>
                <w:kern w:val="0"/>
                <w:sz w:val="24"/>
              </w:rPr>
            </w:pPr>
            <w:r w:rsidRPr="00B8135A">
              <w:rPr>
                <w:rFonts w:ascii="仿宋_GB2312" w:eastAsia="仿宋_GB2312" w:hAnsi="仿宋_GB2312" w:cs="仿宋_GB2312"/>
                <w:kern w:val="0"/>
                <w:sz w:val="24"/>
              </w:rPr>
              <w:t>改版周期</w:t>
            </w:r>
          </w:p>
        </w:tc>
        <w:tc>
          <w:tcPr>
            <w:tcW w:w="2771" w:type="pct"/>
            <w:tcBorders>
              <w:top w:val="single" w:sz="4" w:space="0" w:color="000000"/>
              <w:left w:val="nil"/>
              <w:bottom w:val="single" w:sz="4" w:space="0" w:color="000000"/>
              <w:right w:val="single" w:sz="4" w:space="0" w:color="000000"/>
            </w:tcBorders>
            <w:vAlign w:val="center"/>
          </w:tcPr>
          <w:p w14:paraId="486F4870" w14:textId="77777777" w:rsidR="005638E4" w:rsidRPr="00EC3517" w:rsidRDefault="005638E4" w:rsidP="003D6D04">
            <w:pPr>
              <w:rPr>
                <w:rFonts w:ascii="仿宋_GB2312" w:eastAsia="仿宋_GB2312" w:hAnsi="仿宋_GB2312" w:cs="仿宋_GB2312"/>
                <w:color w:val="000000"/>
                <w:kern w:val="0"/>
                <w:sz w:val="24"/>
              </w:rPr>
            </w:pPr>
            <w:r w:rsidRPr="00EC3517">
              <w:rPr>
                <w:rFonts w:ascii="仿宋_GB2312" w:eastAsia="仿宋_GB2312" w:hAnsi="仿宋_GB2312" w:cs="仿宋_GB2312" w:hint="eastAsia"/>
                <w:color w:val="000000"/>
                <w:kern w:val="0"/>
                <w:sz w:val="24"/>
              </w:rPr>
              <w:t>有网站建设或</w:t>
            </w:r>
            <w:r>
              <w:rPr>
                <w:rFonts w:ascii="仿宋_GB2312" w:eastAsia="仿宋_GB2312" w:hAnsi="仿宋_GB2312" w:cs="仿宋_GB2312" w:hint="eastAsia"/>
                <w:color w:val="000000"/>
                <w:kern w:val="0"/>
                <w:sz w:val="24"/>
              </w:rPr>
              <w:t>定期</w:t>
            </w:r>
            <w:r w:rsidRPr="00EC3517">
              <w:rPr>
                <w:rFonts w:ascii="仿宋_GB2312" w:eastAsia="仿宋_GB2312" w:hAnsi="仿宋_GB2312" w:cs="仿宋_GB2312" w:hint="eastAsia"/>
                <w:color w:val="000000"/>
                <w:kern w:val="0"/>
                <w:sz w:val="24"/>
              </w:rPr>
              <w:t>更新计划。</w:t>
            </w:r>
          </w:p>
        </w:tc>
        <w:tc>
          <w:tcPr>
            <w:tcW w:w="623" w:type="pct"/>
            <w:tcBorders>
              <w:top w:val="single" w:sz="4" w:space="0" w:color="000000"/>
              <w:left w:val="nil"/>
              <w:bottom w:val="single" w:sz="4" w:space="0" w:color="000000"/>
              <w:right w:val="single" w:sz="4" w:space="0" w:color="auto"/>
            </w:tcBorders>
            <w:vAlign w:val="center"/>
          </w:tcPr>
          <w:p w14:paraId="703ADC35" w14:textId="77777777" w:rsidR="005638E4" w:rsidRPr="00ED5975" w:rsidRDefault="005638E4" w:rsidP="003D6D04">
            <w:pPr>
              <w:widowControl/>
              <w:spacing w:before="100" w:beforeAutospacing="1" w:after="100" w:afterAutospacing="1"/>
              <w:jc w:val="center"/>
              <w:rPr>
                <w:rFonts w:ascii="仿宋_GB2312" w:eastAsia="仿宋_GB2312" w:hAnsi="仿宋_GB2312" w:cs="仿宋_GB2312"/>
                <w:kern w:val="0"/>
                <w:sz w:val="24"/>
              </w:rPr>
            </w:pPr>
            <w:r w:rsidRPr="00ED5975">
              <w:rPr>
                <w:rFonts w:ascii="仿宋_GB2312" w:eastAsia="仿宋_GB2312" w:hAnsi="仿宋_GB2312" w:cs="仿宋_GB2312" w:hint="eastAsia"/>
                <w:kern w:val="0"/>
                <w:sz w:val="24"/>
              </w:rPr>
              <w:t>2</w:t>
            </w:r>
          </w:p>
        </w:tc>
      </w:tr>
      <w:tr w:rsidR="005638E4" w14:paraId="4BA263EC" w14:textId="77777777" w:rsidTr="005638E4">
        <w:trPr>
          <w:jc w:val="center"/>
        </w:trPr>
        <w:tc>
          <w:tcPr>
            <w:tcW w:w="802" w:type="pct"/>
            <w:vMerge/>
            <w:tcBorders>
              <w:top w:val="nil"/>
              <w:left w:val="single" w:sz="4" w:space="0" w:color="000000"/>
              <w:bottom w:val="single" w:sz="4" w:space="0" w:color="000000"/>
              <w:right w:val="single" w:sz="4" w:space="0" w:color="000000"/>
            </w:tcBorders>
            <w:vAlign w:val="center"/>
          </w:tcPr>
          <w:p w14:paraId="413157D5" w14:textId="77777777" w:rsidR="005638E4" w:rsidRDefault="005638E4" w:rsidP="003D6D04">
            <w:pPr>
              <w:widowControl/>
              <w:jc w:val="left"/>
              <w:rPr>
                <w:rFonts w:eastAsia="仿宋"/>
                <w:color w:val="000000"/>
                <w:kern w:val="0"/>
                <w:sz w:val="24"/>
              </w:rPr>
            </w:pPr>
          </w:p>
        </w:tc>
        <w:tc>
          <w:tcPr>
            <w:tcW w:w="804" w:type="pct"/>
            <w:tcBorders>
              <w:top w:val="single" w:sz="4" w:space="0" w:color="000000"/>
              <w:left w:val="nil"/>
              <w:bottom w:val="single" w:sz="4" w:space="0" w:color="000000"/>
              <w:right w:val="single" w:sz="4" w:space="0" w:color="000000"/>
            </w:tcBorders>
            <w:vAlign w:val="center"/>
          </w:tcPr>
          <w:p w14:paraId="1D0356C8" w14:textId="77777777" w:rsidR="005638E4" w:rsidRDefault="005638E4" w:rsidP="003D6D04">
            <w:pPr>
              <w:widowControl/>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规章制度</w:t>
            </w:r>
          </w:p>
        </w:tc>
        <w:tc>
          <w:tcPr>
            <w:tcW w:w="2771" w:type="pct"/>
            <w:tcBorders>
              <w:top w:val="single" w:sz="4" w:space="0" w:color="000000"/>
              <w:left w:val="nil"/>
              <w:bottom w:val="single" w:sz="4" w:space="0" w:color="auto"/>
              <w:right w:val="single" w:sz="4" w:space="0" w:color="000000"/>
            </w:tcBorders>
            <w:vAlign w:val="center"/>
          </w:tcPr>
          <w:p w14:paraId="2424E650" w14:textId="77777777" w:rsidR="005638E4" w:rsidRDefault="005638E4" w:rsidP="003D6D04">
            <w:pPr>
              <w:rPr>
                <w:rFonts w:ascii="仿宋_GB2312" w:eastAsia="仿宋_GB2312" w:hAnsi="仿宋_GB2312" w:cs="仿宋_GB2312"/>
                <w:color w:val="000000"/>
                <w:kern w:val="0"/>
                <w:sz w:val="24"/>
              </w:rPr>
            </w:pPr>
            <w:r w:rsidRPr="0098031F">
              <w:rPr>
                <w:rFonts w:ascii="仿宋_GB2312" w:eastAsia="仿宋_GB2312" w:hAnsi="仿宋_GB2312" w:cs="仿宋_GB2312" w:hint="eastAsia"/>
                <w:color w:val="000000"/>
                <w:kern w:val="0"/>
                <w:sz w:val="24"/>
              </w:rPr>
              <w:t>有</w:t>
            </w:r>
            <w:r>
              <w:rPr>
                <w:rFonts w:ascii="仿宋_GB2312" w:eastAsia="仿宋_GB2312" w:hAnsi="仿宋_GB2312" w:cs="仿宋_GB2312" w:hint="eastAsia"/>
                <w:color w:val="000000"/>
                <w:kern w:val="0"/>
                <w:sz w:val="24"/>
              </w:rPr>
              <w:t>网站管理和信息安全制度，信息安全落</w:t>
            </w:r>
            <w:r w:rsidRPr="0098031F">
              <w:rPr>
                <w:rFonts w:ascii="仿宋_GB2312" w:eastAsia="仿宋_GB2312" w:hAnsi="仿宋_GB2312" w:cs="仿宋_GB2312" w:hint="eastAsia"/>
                <w:color w:val="000000"/>
                <w:kern w:val="0"/>
                <w:sz w:val="24"/>
              </w:rPr>
              <w:t>实到</w:t>
            </w:r>
            <w:r>
              <w:rPr>
                <w:rFonts w:ascii="仿宋_GB2312" w:eastAsia="仿宋_GB2312" w:hAnsi="仿宋_GB2312" w:cs="仿宋_GB2312" w:hint="eastAsia"/>
                <w:color w:val="000000"/>
                <w:kern w:val="0"/>
                <w:sz w:val="24"/>
              </w:rPr>
              <w:t>人。</w:t>
            </w:r>
          </w:p>
        </w:tc>
        <w:tc>
          <w:tcPr>
            <w:tcW w:w="623" w:type="pct"/>
            <w:tcBorders>
              <w:top w:val="single" w:sz="4" w:space="0" w:color="000000"/>
              <w:left w:val="nil"/>
              <w:bottom w:val="single" w:sz="4" w:space="0" w:color="auto"/>
              <w:right w:val="single" w:sz="4" w:space="0" w:color="auto"/>
            </w:tcBorders>
            <w:vAlign w:val="center"/>
          </w:tcPr>
          <w:p w14:paraId="36A4529F" w14:textId="77777777" w:rsidR="005638E4" w:rsidRDefault="005638E4" w:rsidP="003D6D04">
            <w:pPr>
              <w:widowControl/>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r>
      <w:tr w:rsidR="005638E4" w14:paraId="64554345" w14:textId="77777777" w:rsidTr="005638E4">
        <w:trPr>
          <w:trHeight w:val="1872"/>
          <w:jc w:val="center"/>
        </w:trPr>
        <w:tc>
          <w:tcPr>
            <w:tcW w:w="802" w:type="pct"/>
            <w:vMerge w:val="restart"/>
            <w:tcBorders>
              <w:top w:val="nil"/>
              <w:left w:val="single" w:sz="4" w:space="0" w:color="000000"/>
              <w:bottom w:val="single" w:sz="4" w:space="0" w:color="000000"/>
              <w:right w:val="single" w:sz="4" w:space="0" w:color="000000"/>
            </w:tcBorders>
            <w:vAlign w:val="center"/>
          </w:tcPr>
          <w:p w14:paraId="2FE03AA3" w14:textId="77777777" w:rsidR="005638E4" w:rsidRDefault="005638E4" w:rsidP="003D6D04">
            <w:pPr>
              <w:widowControl/>
              <w:adjustRightInd w:val="0"/>
              <w:snapToGrid w:val="0"/>
              <w:jc w:val="center"/>
              <w:rPr>
                <w:rFonts w:eastAsia="仿宋" w:cs="宋体"/>
                <w:b/>
                <w:bCs/>
                <w:color w:val="000000"/>
                <w:kern w:val="0"/>
                <w:sz w:val="24"/>
                <w:szCs w:val="18"/>
              </w:rPr>
            </w:pPr>
            <w:r>
              <w:rPr>
                <w:rFonts w:eastAsia="仿宋" w:cs="宋体" w:hint="eastAsia"/>
                <w:b/>
                <w:bCs/>
                <w:color w:val="000000"/>
                <w:kern w:val="0"/>
                <w:sz w:val="24"/>
                <w:szCs w:val="18"/>
              </w:rPr>
              <w:t>网站设计</w:t>
            </w:r>
          </w:p>
          <w:p w14:paraId="48365A41" w14:textId="77777777" w:rsidR="005638E4" w:rsidRDefault="005638E4" w:rsidP="003D6D04">
            <w:pPr>
              <w:widowControl/>
              <w:adjustRightInd w:val="0"/>
              <w:snapToGrid w:val="0"/>
              <w:jc w:val="center"/>
              <w:rPr>
                <w:rFonts w:eastAsia="仿宋"/>
                <w:b/>
                <w:bCs/>
                <w:color w:val="000000"/>
                <w:kern w:val="0"/>
                <w:sz w:val="24"/>
              </w:rPr>
            </w:pPr>
            <w:r>
              <w:rPr>
                <w:rFonts w:eastAsia="仿宋" w:cs="宋体" w:hint="eastAsia"/>
                <w:b/>
                <w:bCs/>
                <w:color w:val="000000"/>
                <w:kern w:val="0"/>
                <w:sz w:val="24"/>
                <w:szCs w:val="18"/>
              </w:rPr>
              <w:t>（</w:t>
            </w:r>
            <w:r>
              <w:rPr>
                <w:rFonts w:eastAsia="仿宋" w:cs="宋体" w:hint="eastAsia"/>
                <w:b/>
                <w:bCs/>
                <w:color w:val="000000"/>
                <w:kern w:val="0"/>
                <w:sz w:val="24"/>
                <w:szCs w:val="18"/>
              </w:rPr>
              <w:t>20</w:t>
            </w:r>
            <w:r>
              <w:rPr>
                <w:rFonts w:eastAsia="仿宋" w:cs="宋体" w:hint="eastAsia"/>
                <w:b/>
                <w:bCs/>
                <w:color w:val="000000"/>
                <w:kern w:val="0"/>
                <w:sz w:val="24"/>
                <w:szCs w:val="18"/>
              </w:rPr>
              <w:t>分）</w:t>
            </w:r>
          </w:p>
        </w:tc>
        <w:tc>
          <w:tcPr>
            <w:tcW w:w="804" w:type="pct"/>
            <w:tcBorders>
              <w:top w:val="single" w:sz="4" w:space="0" w:color="000000"/>
              <w:left w:val="nil"/>
              <w:right w:val="single" w:sz="4" w:space="0" w:color="000000"/>
            </w:tcBorders>
            <w:vAlign w:val="center"/>
          </w:tcPr>
          <w:p w14:paraId="68313DB0" w14:textId="77777777" w:rsidR="005638E4" w:rsidRDefault="005638E4" w:rsidP="003D6D04">
            <w:pPr>
              <w:widowControl/>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版面设计</w:t>
            </w:r>
          </w:p>
        </w:tc>
        <w:tc>
          <w:tcPr>
            <w:tcW w:w="2771" w:type="pct"/>
            <w:tcBorders>
              <w:top w:val="single" w:sz="4" w:space="0" w:color="000000"/>
              <w:left w:val="nil"/>
              <w:right w:val="single" w:sz="4" w:space="0" w:color="000000"/>
            </w:tcBorders>
            <w:vAlign w:val="center"/>
          </w:tcPr>
          <w:p w14:paraId="44186D1E" w14:textId="77777777" w:rsidR="005638E4" w:rsidRDefault="005638E4" w:rsidP="003D6D04">
            <w:pP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版面设计风格与工大主页风格一致或协调；</w:t>
            </w:r>
          </w:p>
          <w:p w14:paraId="781EEC1D" w14:textId="77777777" w:rsidR="005638E4" w:rsidRPr="00EC3517" w:rsidRDefault="005638E4" w:rsidP="003D6D04">
            <w:pPr>
              <w:widowControl/>
              <w:rPr>
                <w:rFonts w:ascii="仿宋_GB2312" w:eastAsia="仿宋_GB2312" w:hAnsi="仿宋_GB2312" w:cs="仿宋_GB2312"/>
                <w:color w:val="000000"/>
                <w:kern w:val="0"/>
                <w:sz w:val="24"/>
              </w:rPr>
            </w:pPr>
            <w:r w:rsidRPr="00EC3517">
              <w:rPr>
                <w:rFonts w:ascii="仿宋_GB2312" w:eastAsia="仿宋_GB2312" w:hAnsi="仿宋_GB2312" w:cs="仿宋_GB2312" w:hint="eastAsia"/>
                <w:color w:val="000000"/>
                <w:kern w:val="0"/>
                <w:sz w:val="24"/>
              </w:rPr>
              <w:t>版面设计新颖，</w:t>
            </w:r>
            <w:r>
              <w:rPr>
                <w:rFonts w:ascii="仿宋_GB2312" w:eastAsia="仿宋_GB2312" w:hAnsi="仿宋_GB2312" w:cs="仿宋_GB2312" w:hint="eastAsia"/>
                <w:color w:val="000000"/>
                <w:kern w:val="0"/>
                <w:sz w:val="24"/>
              </w:rPr>
              <w:t>能</w:t>
            </w:r>
            <w:r w:rsidRPr="00EC3517">
              <w:rPr>
                <w:rFonts w:ascii="仿宋_GB2312" w:eastAsia="仿宋_GB2312" w:hAnsi="仿宋_GB2312" w:cs="仿宋_GB2312" w:hint="eastAsia"/>
                <w:color w:val="000000"/>
                <w:kern w:val="0"/>
                <w:sz w:val="24"/>
              </w:rPr>
              <w:t>体现本单位特色；</w:t>
            </w:r>
          </w:p>
          <w:p w14:paraId="55551B08" w14:textId="77777777" w:rsidR="005638E4" w:rsidRPr="00A33A0C" w:rsidRDefault="005638E4" w:rsidP="003D6D04">
            <w:pPr>
              <w:widowControl/>
              <w:rPr>
                <w:rFonts w:ascii="仿宋_GB2312" w:eastAsia="仿宋_GB2312" w:hAnsi="仿宋_GB2312" w:cs="仿宋_GB2312"/>
                <w:color w:val="000000"/>
                <w:kern w:val="0"/>
                <w:sz w:val="24"/>
              </w:rPr>
            </w:pPr>
            <w:r w:rsidRPr="00EC3517">
              <w:rPr>
                <w:rFonts w:ascii="仿宋_GB2312" w:eastAsia="仿宋_GB2312" w:hAnsi="仿宋_GB2312" w:cs="仿宋_GB2312" w:hint="eastAsia"/>
                <w:color w:val="000000"/>
                <w:kern w:val="0"/>
                <w:sz w:val="24"/>
              </w:rPr>
              <w:t>布局结构清晰合</w:t>
            </w:r>
            <w:r w:rsidRPr="00A33A0C">
              <w:rPr>
                <w:rFonts w:ascii="仿宋_GB2312" w:eastAsia="仿宋_GB2312" w:hAnsi="仿宋_GB2312" w:cs="仿宋_GB2312" w:hint="eastAsia"/>
                <w:color w:val="000000"/>
                <w:kern w:val="0"/>
                <w:sz w:val="24"/>
              </w:rPr>
              <w:t>理，层次分明，浏览者能清晰分辨网站的重点内容；</w:t>
            </w:r>
          </w:p>
          <w:p w14:paraId="3CFADD8B" w14:textId="77777777" w:rsidR="005638E4" w:rsidRDefault="005638E4" w:rsidP="003D6D04">
            <w:pPr>
              <w:rPr>
                <w:rFonts w:ascii="仿宋_GB2312" w:eastAsia="仿宋_GB2312" w:hAnsi="仿宋_GB2312" w:cs="仿宋_GB2312"/>
                <w:color w:val="000000"/>
                <w:kern w:val="0"/>
                <w:sz w:val="24"/>
              </w:rPr>
            </w:pPr>
            <w:r w:rsidRPr="00A33A0C">
              <w:rPr>
                <w:rFonts w:ascii="仿宋_GB2312" w:eastAsia="仿宋_GB2312" w:hAnsi="仿宋_GB2312" w:cs="仿宋_GB2312" w:hint="eastAsia"/>
                <w:color w:val="000000"/>
                <w:kern w:val="0"/>
                <w:sz w:val="24"/>
              </w:rPr>
              <w:t>有统一的</w:t>
            </w:r>
            <w:r w:rsidRPr="00EC3517">
              <w:rPr>
                <w:rFonts w:ascii="仿宋_GB2312" w:eastAsia="仿宋_GB2312" w:hAnsi="仿宋_GB2312" w:cs="仿宋_GB2312" w:hint="eastAsia"/>
                <w:color w:val="000000"/>
                <w:kern w:val="0"/>
                <w:sz w:val="24"/>
              </w:rPr>
              <w:t>色彩风格和主色调，各页面配色服从总体色彩体系。</w:t>
            </w:r>
          </w:p>
        </w:tc>
        <w:tc>
          <w:tcPr>
            <w:tcW w:w="623" w:type="pct"/>
            <w:tcBorders>
              <w:top w:val="single" w:sz="4" w:space="0" w:color="000000"/>
              <w:left w:val="nil"/>
              <w:right w:val="single" w:sz="4" w:space="0" w:color="auto"/>
            </w:tcBorders>
            <w:vAlign w:val="center"/>
          </w:tcPr>
          <w:p w14:paraId="7F11FCF4" w14:textId="77777777" w:rsidR="005638E4" w:rsidRDefault="005638E4" w:rsidP="003D6D04">
            <w:pPr>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p>
        </w:tc>
      </w:tr>
      <w:tr w:rsidR="005638E4" w14:paraId="4EA03768" w14:textId="77777777" w:rsidTr="005638E4">
        <w:trPr>
          <w:trHeight w:val="440"/>
          <w:jc w:val="center"/>
        </w:trPr>
        <w:tc>
          <w:tcPr>
            <w:tcW w:w="802" w:type="pct"/>
            <w:vMerge/>
            <w:tcBorders>
              <w:top w:val="nil"/>
              <w:left w:val="single" w:sz="4" w:space="0" w:color="000000"/>
              <w:bottom w:val="single" w:sz="4" w:space="0" w:color="000000"/>
              <w:right w:val="single" w:sz="4" w:space="0" w:color="000000"/>
            </w:tcBorders>
            <w:vAlign w:val="center"/>
          </w:tcPr>
          <w:p w14:paraId="36029F6F" w14:textId="77777777" w:rsidR="005638E4" w:rsidRDefault="005638E4" w:rsidP="003D6D04">
            <w:pPr>
              <w:widowControl/>
              <w:adjustRightInd w:val="0"/>
              <w:snapToGrid w:val="0"/>
              <w:jc w:val="center"/>
              <w:rPr>
                <w:rFonts w:eastAsia="仿宋" w:cs="宋体"/>
                <w:b/>
                <w:bCs/>
                <w:color w:val="000000"/>
                <w:kern w:val="0"/>
                <w:sz w:val="24"/>
                <w:szCs w:val="18"/>
              </w:rPr>
            </w:pPr>
          </w:p>
        </w:tc>
        <w:tc>
          <w:tcPr>
            <w:tcW w:w="804" w:type="pct"/>
            <w:tcBorders>
              <w:top w:val="single" w:sz="4" w:space="0" w:color="auto"/>
              <w:left w:val="nil"/>
              <w:right w:val="single" w:sz="4" w:space="0" w:color="000000"/>
            </w:tcBorders>
            <w:vAlign w:val="center"/>
          </w:tcPr>
          <w:p w14:paraId="1DAB3859" w14:textId="77777777" w:rsidR="005638E4" w:rsidRDefault="005638E4" w:rsidP="003D6D04">
            <w:pPr>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标志设计</w:t>
            </w:r>
          </w:p>
        </w:tc>
        <w:tc>
          <w:tcPr>
            <w:tcW w:w="2771" w:type="pct"/>
            <w:tcBorders>
              <w:top w:val="single" w:sz="4" w:space="0" w:color="auto"/>
              <w:left w:val="nil"/>
              <w:right w:val="single" w:sz="4" w:space="0" w:color="000000"/>
            </w:tcBorders>
            <w:vAlign w:val="center"/>
          </w:tcPr>
          <w:p w14:paraId="4C9D6BB3" w14:textId="77777777" w:rsidR="005638E4" w:rsidRDefault="005638E4" w:rsidP="003D6D04">
            <w:pPr>
              <w:rPr>
                <w:rFonts w:ascii="仿宋_GB2312" w:eastAsia="仿宋_GB2312" w:hAnsi="仿宋_GB2312" w:cs="仿宋_GB2312"/>
                <w:color w:val="000000"/>
                <w:kern w:val="0"/>
                <w:sz w:val="24"/>
              </w:rPr>
            </w:pPr>
            <w:r w:rsidRPr="00EC3517">
              <w:rPr>
                <w:rFonts w:ascii="仿宋_GB2312" w:eastAsia="仿宋_GB2312" w:hAnsi="仿宋_GB2312" w:cs="仿宋_GB2312" w:hint="eastAsia"/>
                <w:color w:val="000000"/>
                <w:kern w:val="0"/>
                <w:sz w:val="24"/>
              </w:rPr>
              <w:t>有统一的LOGO设计，有创意，有特色，有内涵</w:t>
            </w:r>
            <w:r>
              <w:rPr>
                <w:rFonts w:ascii="仿宋_GB2312" w:eastAsia="仿宋_GB2312" w:hAnsi="仿宋_GB2312" w:cs="仿宋_GB2312" w:hint="eastAsia"/>
                <w:color w:val="000000"/>
                <w:kern w:val="0"/>
                <w:sz w:val="24"/>
              </w:rPr>
              <w:t>。</w:t>
            </w:r>
          </w:p>
        </w:tc>
        <w:tc>
          <w:tcPr>
            <w:tcW w:w="623" w:type="pct"/>
            <w:tcBorders>
              <w:top w:val="single" w:sz="4" w:space="0" w:color="auto"/>
              <w:left w:val="nil"/>
              <w:right w:val="single" w:sz="4" w:space="0" w:color="auto"/>
            </w:tcBorders>
            <w:vAlign w:val="center"/>
          </w:tcPr>
          <w:p w14:paraId="4E3982CD" w14:textId="77777777" w:rsidR="005638E4" w:rsidRDefault="005638E4" w:rsidP="003D6D04">
            <w:pPr>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r>
      <w:tr w:rsidR="005638E4" w14:paraId="331D0DFC" w14:textId="77777777" w:rsidTr="005638E4">
        <w:trPr>
          <w:trHeight w:val="762"/>
          <w:jc w:val="center"/>
        </w:trPr>
        <w:tc>
          <w:tcPr>
            <w:tcW w:w="802" w:type="pct"/>
            <w:vMerge/>
            <w:tcBorders>
              <w:top w:val="nil"/>
              <w:left w:val="single" w:sz="4" w:space="0" w:color="000000"/>
              <w:bottom w:val="single" w:sz="4" w:space="0" w:color="000000"/>
              <w:right w:val="single" w:sz="4" w:space="0" w:color="000000"/>
            </w:tcBorders>
            <w:vAlign w:val="center"/>
          </w:tcPr>
          <w:p w14:paraId="737A7E66" w14:textId="77777777" w:rsidR="005638E4" w:rsidRDefault="005638E4" w:rsidP="003D6D04">
            <w:pPr>
              <w:widowControl/>
              <w:jc w:val="center"/>
              <w:rPr>
                <w:rFonts w:eastAsia="仿宋"/>
                <w:color w:val="000000"/>
                <w:kern w:val="0"/>
                <w:sz w:val="24"/>
              </w:rPr>
            </w:pPr>
          </w:p>
        </w:tc>
        <w:tc>
          <w:tcPr>
            <w:tcW w:w="804" w:type="pct"/>
            <w:tcBorders>
              <w:left w:val="nil"/>
              <w:right w:val="single" w:sz="4" w:space="0" w:color="000000"/>
            </w:tcBorders>
            <w:vAlign w:val="center"/>
          </w:tcPr>
          <w:p w14:paraId="3D50054B" w14:textId="77777777" w:rsidR="005638E4" w:rsidRPr="003A7CDD" w:rsidRDefault="005638E4" w:rsidP="003D6D04">
            <w:pPr>
              <w:spacing w:before="100" w:beforeAutospacing="1" w:after="100" w:afterAutospacing="1"/>
              <w:jc w:val="center"/>
              <w:rPr>
                <w:rFonts w:ascii="仿宋_GB2312" w:eastAsia="仿宋_GB2312" w:hAnsi="仿宋_GB2312" w:cs="仿宋_GB2312"/>
                <w:color w:val="000000"/>
                <w:kern w:val="0"/>
                <w:sz w:val="24"/>
              </w:rPr>
            </w:pPr>
            <w:r w:rsidRPr="003A7CDD">
              <w:rPr>
                <w:rFonts w:ascii="仿宋_GB2312" w:eastAsia="仿宋_GB2312" w:hAnsi="仿宋_GB2312" w:cs="仿宋_GB2312" w:hint="eastAsia"/>
                <w:color w:val="000000"/>
                <w:kern w:val="0"/>
                <w:sz w:val="24"/>
              </w:rPr>
              <w:t>导航设置</w:t>
            </w:r>
          </w:p>
        </w:tc>
        <w:tc>
          <w:tcPr>
            <w:tcW w:w="2771" w:type="pct"/>
            <w:tcBorders>
              <w:top w:val="single" w:sz="4" w:space="0" w:color="000000"/>
              <w:left w:val="nil"/>
              <w:bottom w:val="single" w:sz="4" w:space="0" w:color="000000"/>
              <w:right w:val="single" w:sz="4" w:space="0" w:color="000000"/>
            </w:tcBorders>
            <w:vAlign w:val="center"/>
          </w:tcPr>
          <w:p w14:paraId="41E7DA00" w14:textId="77777777" w:rsidR="005638E4" w:rsidRPr="00EC3517" w:rsidRDefault="005638E4" w:rsidP="003D6D04">
            <w:pPr>
              <w:rPr>
                <w:rFonts w:ascii="仿宋_GB2312" w:eastAsia="仿宋_GB2312" w:hAnsi="仿宋_GB2312" w:cs="仿宋_GB2312"/>
                <w:color w:val="000000"/>
                <w:kern w:val="0"/>
                <w:sz w:val="24"/>
              </w:rPr>
            </w:pPr>
            <w:r w:rsidRPr="00EC3517">
              <w:rPr>
                <w:rFonts w:ascii="仿宋_GB2312" w:eastAsia="仿宋_GB2312" w:hAnsi="仿宋_GB2312" w:cs="仿宋_GB2312" w:hint="eastAsia"/>
                <w:color w:val="000000"/>
                <w:kern w:val="0"/>
                <w:sz w:val="24"/>
              </w:rPr>
              <w:t>网站的导航设计科学、清晰明了。在首页和各二级页面上用户都能快速查找信息，并能便捷往返于首页及各层级页面。</w:t>
            </w:r>
          </w:p>
        </w:tc>
        <w:tc>
          <w:tcPr>
            <w:tcW w:w="623" w:type="pct"/>
            <w:tcBorders>
              <w:top w:val="single" w:sz="4" w:space="0" w:color="000000"/>
              <w:left w:val="nil"/>
              <w:bottom w:val="single" w:sz="4" w:space="0" w:color="000000"/>
              <w:right w:val="single" w:sz="4" w:space="0" w:color="auto"/>
            </w:tcBorders>
            <w:vAlign w:val="center"/>
          </w:tcPr>
          <w:p w14:paraId="76A2FDF9" w14:textId="77777777" w:rsidR="005638E4" w:rsidRDefault="005638E4" w:rsidP="003D6D04">
            <w:pPr>
              <w:widowControl/>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r>
      <w:tr w:rsidR="005638E4" w14:paraId="26909E66" w14:textId="77777777" w:rsidTr="005638E4">
        <w:trPr>
          <w:trHeight w:val="806"/>
          <w:jc w:val="center"/>
        </w:trPr>
        <w:tc>
          <w:tcPr>
            <w:tcW w:w="802" w:type="pct"/>
            <w:vMerge/>
            <w:tcBorders>
              <w:top w:val="nil"/>
              <w:left w:val="single" w:sz="4" w:space="0" w:color="000000"/>
              <w:bottom w:val="single" w:sz="4" w:space="0" w:color="000000"/>
              <w:right w:val="single" w:sz="4" w:space="0" w:color="000000"/>
            </w:tcBorders>
            <w:vAlign w:val="center"/>
          </w:tcPr>
          <w:p w14:paraId="7CAE5928" w14:textId="77777777" w:rsidR="005638E4" w:rsidRDefault="005638E4" w:rsidP="003D6D04">
            <w:pPr>
              <w:widowControl/>
              <w:jc w:val="center"/>
              <w:rPr>
                <w:rFonts w:eastAsia="仿宋"/>
                <w:color w:val="000000"/>
                <w:kern w:val="0"/>
                <w:sz w:val="24"/>
              </w:rPr>
            </w:pPr>
          </w:p>
        </w:tc>
        <w:tc>
          <w:tcPr>
            <w:tcW w:w="804" w:type="pct"/>
            <w:tcBorders>
              <w:left w:val="nil"/>
              <w:bottom w:val="single" w:sz="4" w:space="0" w:color="auto"/>
              <w:right w:val="single" w:sz="4" w:space="0" w:color="000000"/>
            </w:tcBorders>
            <w:vAlign w:val="center"/>
          </w:tcPr>
          <w:p w14:paraId="479F40DA" w14:textId="77777777" w:rsidR="005638E4" w:rsidRDefault="005638E4" w:rsidP="003D6D04">
            <w:pPr>
              <w:widowControl/>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栏目设置</w:t>
            </w:r>
          </w:p>
        </w:tc>
        <w:tc>
          <w:tcPr>
            <w:tcW w:w="2771" w:type="pct"/>
            <w:tcBorders>
              <w:top w:val="single" w:sz="4" w:space="0" w:color="000000"/>
              <w:left w:val="nil"/>
              <w:bottom w:val="single" w:sz="4" w:space="0" w:color="auto"/>
              <w:right w:val="single" w:sz="4" w:space="0" w:color="000000"/>
            </w:tcBorders>
            <w:vAlign w:val="center"/>
          </w:tcPr>
          <w:p w14:paraId="4387C5A2" w14:textId="77777777" w:rsidR="005638E4" w:rsidRDefault="005638E4" w:rsidP="003D6D04">
            <w:pP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网站栏目的内容定位清晰、有统一的分类标准，栏目名称准确，具有简明、直观、易操作的特点。</w:t>
            </w:r>
          </w:p>
        </w:tc>
        <w:tc>
          <w:tcPr>
            <w:tcW w:w="623" w:type="pct"/>
            <w:tcBorders>
              <w:top w:val="single" w:sz="4" w:space="0" w:color="000000"/>
              <w:left w:val="nil"/>
              <w:bottom w:val="single" w:sz="4" w:space="0" w:color="auto"/>
              <w:right w:val="single" w:sz="4" w:space="0" w:color="auto"/>
            </w:tcBorders>
            <w:vAlign w:val="center"/>
          </w:tcPr>
          <w:p w14:paraId="4AB5BAE8" w14:textId="77777777" w:rsidR="005638E4" w:rsidRDefault="005638E4" w:rsidP="003D6D04">
            <w:pPr>
              <w:widowControl/>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r>
      <w:tr w:rsidR="005638E4" w14:paraId="226845E0" w14:textId="77777777" w:rsidTr="005638E4">
        <w:trPr>
          <w:trHeight w:val="360"/>
          <w:jc w:val="center"/>
        </w:trPr>
        <w:tc>
          <w:tcPr>
            <w:tcW w:w="802" w:type="pct"/>
            <w:vMerge/>
            <w:tcBorders>
              <w:top w:val="nil"/>
              <w:left w:val="single" w:sz="4" w:space="0" w:color="000000"/>
              <w:bottom w:val="single" w:sz="4" w:space="0" w:color="000000"/>
              <w:right w:val="single" w:sz="4" w:space="0" w:color="000000"/>
            </w:tcBorders>
            <w:vAlign w:val="center"/>
          </w:tcPr>
          <w:p w14:paraId="15198500" w14:textId="77777777" w:rsidR="005638E4" w:rsidRDefault="005638E4" w:rsidP="003D6D04">
            <w:pPr>
              <w:widowControl/>
              <w:jc w:val="center"/>
              <w:rPr>
                <w:rFonts w:eastAsia="仿宋"/>
                <w:color w:val="000000"/>
                <w:kern w:val="0"/>
                <w:sz w:val="24"/>
              </w:rPr>
            </w:pPr>
          </w:p>
        </w:tc>
        <w:tc>
          <w:tcPr>
            <w:tcW w:w="804" w:type="pct"/>
            <w:tcBorders>
              <w:top w:val="single" w:sz="4" w:space="0" w:color="auto"/>
              <w:left w:val="nil"/>
              <w:right w:val="single" w:sz="4" w:space="0" w:color="000000"/>
            </w:tcBorders>
            <w:vAlign w:val="center"/>
          </w:tcPr>
          <w:p w14:paraId="0F101197" w14:textId="77777777" w:rsidR="005638E4" w:rsidRDefault="005638E4" w:rsidP="003D6D04">
            <w:pPr>
              <w:jc w:val="center"/>
              <w:rPr>
                <w:rFonts w:ascii="仿宋_GB2312" w:eastAsia="仿宋_GB2312" w:hAnsi="仿宋_GB2312" w:cs="仿宋_GB2312"/>
                <w:sz w:val="24"/>
              </w:rPr>
            </w:pPr>
            <w:r>
              <w:rPr>
                <w:rFonts w:ascii="仿宋_GB2312" w:eastAsia="仿宋_GB2312" w:hAnsi="仿宋_GB2312" w:cs="仿宋_GB2312"/>
                <w:sz w:val="24"/>
              </w:rPr>
              <w:t>相关链接</w:t>
            </w:r>
          </w:p>
        </w:tc>
        <w:tc>
          <w:tcPr>
            <w:tcW w:w="2771" w:type="pct"/>
            <w:tcBorders>
              <w:top w:val="single" w:sz="4" w:space="0" w:color="auto"/>
              <w:left w:val="nil"/>
              <w:bottom w:val="single" w:sz="4" w:space="0" w:color="000000"/>
              <w:right w:val="single" w:sz="4" w:space="0" w:color="000000"/>
            </w:tcBorders>
            <w:vAlign w:val="center"/>
          </w:tcPr>
          <w:p w14:paraId="767F975B" w14:textId="77777777" w:rsidR="005638E4" w:rsidRDefault="005638E4" w:rsidP="003D6D04">
            <w:pPr>
              <w:rPr>
                <w:rFonts w:ascii="仿宋_GB2312" w:eastAsia="仿宋_GB2312" w:hAnsi="仿宋_GB2312" w:cs="仿宋_GB2312"/>
                <w:color w:val="000000"/>
                <w:kern w:val="0"/>
                <w:sz w:val="24"/>
              </w:rPr>
            </w:pPr>
            <w:r w:rsidRPr="00EC3517">
              <w:rPr>
                <w:rFonts w:ascii="仿宋_GB2312" w:eastAsia="仿宋_GB2312" w:hAnsi="仿宋_GB2312" w:cs="仿宋_GB2312" w:hint="eastAsia"/>
                <w:color w:val="000000"/>
                <w:kern w:val="0"/>
                <w:sz w:val="24"/>
              </w:rPr>
              <w:t>网站首页上有学校主页，本学院中、英文名称的链接及其他校内站点、师生常用服务链接等，链接地址正确有效。</w:t>
            </w:r>
          </w:p>
        </w:tc>
        <w:tc>
          <w:tcPr>
            <w:tcW w:w="623" w:type="pct"/>
            <w:tcBorders>
              <w:top w:val="single" w:sz="4" w:space="0" w:color="auto"/>
              <w:left w:val="nil"/>
              <w:bottom w:val="single" w:sz="4" w:space="0" w:color="000000"/>
              <w:right w:val="single" w:sz="4" w:space="0" w:color="auto"/>
            </w:tcBorders>
            <w:vAlign w:val="center"/>
          </w:tcPr>
          <w:p w14:paraId="17DE8588" w14:textId="77777777" w:rsidR="005638E4" w:rsidRDefault="005638E4" w:rsidP="003D6D04">
            <w:pPr>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r>
      <w:tr w:rsidR="005638E4" w14:paraId="0FFB66EA" w14:textId="77777777" w:rsidTr="005638E4">
        <w:trPr>
          <w:trHeight w:val="1050"/>
          <w:jc w:val="center"/>
        </w:trPr>
        <w:tc>
          <w:tcPr>
            <w:tcW w:w="802" w:type="pct"/>
            <w:vMerge w:val="restart"/>
            <w:tcBorders>
              <w:top w:val="nil"/>
              <w:left w:val="single" w:sz="4" w:space="0" w:color="000000"/>
              <w:right w:val="single" w:sz="4" w:space="0" w:color="000000"/>
            </w:tcBorders>
            <w:vAlign w:val="center"/>
          </w:tcPr>
          <w:p w14:paraId="154D6E94" w14:textId="77777777" w:rsidR="005638E4" w:rsidRDefault="005638E4" w:rsidP="003D6D04">
            <w:pPr>
              <w:widowControl/>
              <w:adjustRightInd w:val="0"/>
              <w:snapToGrid w:val="0"/>
              <w:jc w:val="center"/>
              <w:rPr>
                <w:rFonts w:eastAsia="仿宋" w:cs="宋体"/>
                <w:b/>
                <w:bCs/>
                <w:color w:val="000000"/>
                <w:kern w:val="0"/>
                <w:sz w:val="24"/>
                <w:szCs w:val="18"/>
              </w:rPr>
            </w:pPr>
            <w:r>
              <w:rPr>
                <w:rFonts w:eastAsia="仿宋" w:cs="宋体" w:hint="eastAsia"/>
                <w:b/>
                <w:bCs/>
                <w:color w:val="000000"/>
                <w:kern w:val="0"/>
                <w:sz w:val="24"/>
                <w:szCs w:val="18"/>
              </w:rPr>
              <w:t>网站内容</w:t>
            </w:r>
          </w:p>
          <w:p w14:paraId="5697F330" w14:textId="77777777" w:rsidR="005638E4" w:rsidRDefault="005638E4" w:rsidP="003D6D04">
            <w:pPr>
              <w:widowControl/>
              <w:adjustRightInd w:val="0"/>
              <w:snapToGrid w:val="0"/>
              <w:jc w:val="center"/>
              <w:rPr>
                <w:rFonts w:eastAsia="仿宋"/>
                <w:color w:val="000000"/>
                <w:kern w:val="0"/>
                <w:sz w:val="24"/>
              </w:rPr>
            </w:pPr>
            <w:r>
              <w:rPr>
                <w:rFonts w:eastAsia="仿宋" w:cs="宋体" w:hint="eastAsia"/>
                <w:b/>
                <w:bCs/>
                <w:color w:val="000000"/>
                <w:kern w:val="0"/>
                <w:sz w:val="24"/>
                <w:szCs w:val="18"/>
              </w:rPr>
              <w:t>（</w:t>
            </w:r>
            <w:r>
              <w:rPr>
                <w:rFonts w:eastAsia="仿宋" w:cs="宋体" w:hint="eastAsia"/>
                <w:b/>
                <w:bCs/>
                <w:color w:val="000000"/>
                <w:kern w:val="0"/>
                <w:sz w:val="24"/>
                <w:szCs w:val="18"/>
              </w:rPr>
              <w:t>45</w:t>
            </w:r>
            <w:r>
              <w:rPr>
                <w:rFonts w:eastAsia="仿宋" w:cs="宋体" w:hint="eastAsia"/>
                <w:b/>
                <w:bCs/>
                <w:color w:val="000000"/>
                <w:kern w:val="0"/>
                <w:sz w:val="24"/>
                <w:szCs w:val="18"/>
              </w:rPr>
              <w:t>分</w:t>
            </w:r>
            <w:r>
              <w:rPr>
                <w:rFonts w:eastAsia="仿宋" w:cs="宋体" w:hint="eastAsia"/>
                <w:b/>
                <w:bCs/>
                <w:color w:val="000000"/>
                <w:kern w:val="0"/>
                <w:sz w:val="24"/>
              </w:rPr>
              <w:t>）</w:t>
            </w:r>
          </w:p>
        </w:tc>
        <w:tc>
          <w:tcPr>
            <w:tcW w:w="804" w:type="pct"/>
            <w:tcBorders>
              <w:top w:val="nil"/>
              <w:left w:val="nil"/>
              <w:bottom w:val="single" w:sz="4" w:space="0" w:color="auto"/>
              <w:right w:val="single" w:sz="4" w:space="0" w:color="000000"/>
            </w:tcBorders>
            <w:vAlign w:val="center"/>
          </w:tcPr>
          <w:p w14:paraId="1E5966F6" w14:textId="77777777" w:rsidR="005638E4" w:rsidRDefault="005638E4" w:rsidP="003D6D04">
            <w:pPr>
              <w:widowControl/>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基础内容</w:t>
            </w:r>
          </w:p>
        </w:tc>
        <w:tc>
          <w:tcPr>
            <w:tcW w:w="2771" w:type="pct"/>
            <w:tcBorders>
              <w:top w:val="single" w:sz="4" w:space="0" w:color="000000"/>
              <w:left w:val="nil"/>
              <w:bottom w:val="single" w:sz="4" w:space="0" w:color="auto"/>
              <w:right w:val="single" w:sz="4" w:space="0" w:color="auto"/>
            </w:tcBorders>
            <w:vAlign w:val="center"/>
          </w:tcPr>
          <w:p w14:paraId="66CF9BC5" w14:textId="77777777" w:rsidR="005638E4" w:rsidRPr="00EC3517" w:rsidRDefault="005638E4" w:rsidP="003D6D04">
            <w:pPr>
              <w:rPr>
                <w:rFonts w:ascii="仿宋_GB2312" w:eastAsia="仿宋_GB2312" w:hAnsi="仿宋_GB2312" w:cs="仿宋_GB2312"/>
                <w:color w:val="000000"/>
                <w:kern w:val="0"/>
                <w:sz w:val="24"/>
              </w:rPr>
            </w:pPr>
            <w:r w:rsidRPr="00EC3517">
              <w:rPr>
                <w:rFonts w:ascii="仿宋_GB2312" w:eastAsia="仿宋_GB2312" w:hAnsi="仿宋_GB2312" w:cs="仿宋_GB2312" w:hint="eastAsia"/>
                <w:color w:val="000000"/>
                <w:kern w:val="0"/>
                <w:sz w:val="24"/>
              </w:rPr>
              <w:t>学院网站应至少包括：学院简介、师资队伍、学科建设、专业设置、科研概况、党建工作、学生工作、最新动态、联系方式等基本信息，师资队伍重点介绍老师的简历、教学内容、科研方向、成果等信息。</w:t>
            </w:r>
          </w:p>
        </w:tc>
        <w:tc>
          <w:tcPr>
            <w:tcW w:w="623" w:type="pct"/>
            <w:tcBorders>
              <w:top w:val="single" w:sz="4" w:space="0" w:color="auto"/>
              <w:left w:val="nil"/>
              <w:bottom w:val="single" w:sz="4" w:space="0" w:color="auto"/>
              <w:right w:val="single" w:sz="4" w:space="0" w:color="auto"/>
            </w:tcBorders>
            <w:vAlign w:val="center"/>
          </w:tcPr>
          <w:p w14:paraId="4597BB71" w14:textId="77777777" w:rsidR="005638E4" w:rsidRDefault="005638E4" w:rsidP="003D6D04">
            <w:pPr>
              <w:widowControl/>
              <w:adjustRightInd w:val="0"/>
              <w:snapToGrid w:val="0"/>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12</w:t>
            </w:r>
          </w:p>
        </w:tc>
      </w:tr>
      <w:tr w:rsidR="005638E4" w14:paraId="0C99382F" w14:textId="77777777" w:rsidTr="005638E4">
        <w:trPr>
          <w:trHeight w:val="1304"/>
          <w:jc w:val="center"/>
        </w:trPr>
        <w:tc>
          <w:tcPr>
            <w:tcW w:w="802" w:type="pct"/>
            <w:vMerge/>
            <w:tcBorders>
              <w:left w:val="single" w:sz="4" w:space="0" w:color="000000"/>
              <w:right w:val="single" w:sz="4" w:space="0" w:color="000000"/>
            </w:tcBorders>
            <w:vAlign w:val="center"/>
          </w:tcPr>
          <w:p w14:paraId="3AA7EBCF" w14:textId="77777777" w:rsidR="005638E4" w:rsidRDefault="005638E4" w:rsidP="003D6D04">
            <w:pPr>
              <w:widowControl/>
              <w:adjustRightInd w:val="0"/>
              <w:snapToGrid w:val="0"/>
              <w:jc w:val="center"/>
              <w:rPr>
                <w:rFonts w:eastAsia="仿宋" w:cs="宋体"/>
                <w:b/>
                <w:bCs/>
                <w:color w:val="000000"/>
                <w:kern w:val="0"/>
                <w:sz w:val="24"/>
                <w:szCs w:val="18"/>
              </w:rPr>
            </w:pPr>
          </w:p>
        </w:tc>
        <w:tc>
          <w:tcPr>
            <w:tcW w:w="804" w:type="pct"/>
            <w:tcBorders>
              <w:top w:val="single" w:sz="4" w:space="0" w:color="auto"/>
              <w:left w:val="nil"/>
              <w:bottom w:val="single" w:sz="4" w:space="0" w:color="000000"/>
              <w:right w:val="single" w:sz="4" w:space="0" w:color="000000"/>
            </w:tcBorders>
            <w:vAlign w:val="center"/>
          </w:tcPr>
          <w:p w14:paraId="570E4501" w14:textId="77777777" w:rsidR="005638E4" w:rsidRDefault="005638E4" w:rsidP="003D6D04">
            <w:pPr>
              <w:widowControl/>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严谨性和准确性</w:t>
            </w:r>
          </w:p>
        </w:tc>
        <w:tc>
          <w:tcPr>
            <w:tcW w:w="2771" w:type="pct"/>
            <w:tcBorders>
              <w:top w:val="single" w:sz="4" w:space="0" w:color="auto"/>
              <w:left w:val="nil"/>
              <w:bottom w:val="single" w:sz="4" w:space="0" w:color="000000"/>
              <w:right w:val="single" w:sz="4" w:space="0" w:color="auto"/>
            </w:tcBorders>
            <w:vAlign w:val="center"/>
          </w:tcPr>
          <w:p w14:paraId="597A2B47" w14:textId="77777777" w:rsidR="005638E4" w:rsidRPr="00EC3517" w:rsidRDefault="005638E4" w:rsidP="003D6D04">
            <w:pP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重要的职务、称谓必须准确（★）；</w:t>
            </w:r>
            <w:r w:rsidRPr="00EC3517">
              <w:rPr>
                <w:rFonts w:ascii="仿宋_GB2312" w:eastAsia="仿宋_GB2312" w:hAnsi="仿宋_GB2312" w:cs="仿宋_GB2312" w:hint="eastAsia"/>
                <w:color w:val="000000"/>
                <w:kern w:val="0"/>
                <w:sz w:val="24"/>
              </w:rPr>
              <w:t>二级网站如使用学校LOGO、校名题字等其他标志性文字或图片必须与学校网站主页上的保持一致，校徽应保持原始宽高比及标准颜色；引用学校基本情况方面的</w:t>
            </w:r>
            <w:r w:rsidRPr="00EC3517">
              <w:rPr>
                <w:rFonts w:ascii="仿宋_GB2312" w:eastAsia="仿宋_GB2312" w:hAnsi="仿宋_GB2312" w:cs="仿宋_GB2312" w:hint="eastAsia"/>
                <w:color w:val="000000"/>
                <w:kern w:val="0"/>
                <w:sz w:val="24"/>
              </w:rPr>
              <w:lastRenderedPageBreak/>
              <w:t>数据、表述，必须与学校主页内容保持一致</w:t>
            </w:r>
            <w:r>
              <w:rPr>
                <w:rFonts w:ascii="仿宋_GB2312" w:eastAsia="仿宋_GB2312" w:hAnsi="仿宋_GB2312" w:cs="仿宋_GB2312" w:hint="eastAsia"/>
                <w:color w:val="000000"/>
                <w:kern w:val="0"/>
                <w:sz w:val="24"/>
              </w:rPr>
              <w:t>；</w:t>
            </w:r>
            <w:r w:rsidRPr="0013152C">
              <w:rPr>
                <w:rFonts w:ascii="仿宋_GB2312" w:eastAsia="仿宋_GB2312" w:hAnsi="仿宋_GB2312" w:cs="仿宋_GB2312" w:hint="eastAsia"/>
                <w:color w:val="000000"/>
                <w:kern w:val="0"/>
                <w:sz w:val="24"/>
              </w:rPr>
              <w:t>网站上发布的基本数据和内容准确，文字简练流畅，无错误表达和错别字。</w:t>
            </w:r>
          </w:p>
        </w:tc>
        <w:tc>
          <w:tcPr>
            <w:tcW w:w="623" w:type="pct"/>
            <w:tcBorders>
              <w:top w:val="single" w:sz="4" w:space="0" w:color="auto"/>
              <w:left w:val="nil"/>
              <w:bottom w:val="nil"/>
              <w:right w:val="single" w:sz="4" w:space="0" w:color="auto"/>
            </w:tcBorders>
            <w:vAlign w:val="center"/>
          </w:tcPr>
          <w:p w14:paraId="3EDB1C8F" w14:textId="77777777" w:rsidR="005638E4" w:rsidRDefault="005638E4" w:rsidP="003D6D04">
            <w:pPr>
              <w:adjustRightInd w:val="0"/>
              <w:snapToGrid w:val="0"/>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8</w:t>
            </w:r>
          </w:p>
        </w:tc>
      </w:tr>
      <w:tr w:rsidR="005638E4" w14:paraId="568E30EA" w14:textId="77777777" w:rsidTr="005638E4">
        <w:trPr>
          <w:trHeight w:val="542"/>
          <w:jc w:val="center"/>
        </w:trPr>
        <w:tc>
          <w:tcPr>
            <w:tcW w:w="802" w:type="pct"/>
            <w:vMerge/>
            <w:tcBorders>
              <w:left w:val="single" w:sz="4" w:space="0" w:color="000000"/>
              <w:right w:val="single" w:sz="4" w:space="0" w:color="000000"/>
            </w:tcBorders>
            <w:vAlign w:val="center"/>
          </w:tcPr>
          <w:p w14:paraId="6D0D0A8F" w14:textId="77777777" w:rsidR="005638E4" w:rsidRDefault="005638E4" w:rsidP="003D6D04">
            <w:pPr>
              <w:widowControl/>
              <w:spacing w:before="100" w:beforeAutospacing="1" w:after="100" w:afterAutospacing="1"/>
              <w:ind w:right="-86"/>
              <w:jc w:val="center"/>
              <w:rPr>
                <w:rFonts w:eastAsia="仿宋"/>
                <w:color w:val="000000"/>
                <w:kern w:val="0"/>
                <w:sz w:val="24"/>
              </w:rPr>
            </w:pPr>
          </w:p>
        </w:tc>
        <w:tc>
          <w:tcPr>
            <w:tcW w:w="804" w:type="pct"/>
            <w:tcBorders>
              <w:top w:val="nil"/>
              <w:left w:val="nil"/>
              <w:bottom w:val="single" w:sz="4" w:space="0" w:color="000000"/>
              <w:right w:val="single" w:sz="4" w:space="0" w:color="000000"/>
            </w:tcBorders>
            <w:vAlign w:val="center"/>
          </w:tcPr>
          <w:p w14:paraId="285B0597" w14:textId="77777777" w:rsidR="005638E4" w:rsidRDefault="005638E4" w:rsidP="003D6D04">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及时性和丰富性</w:t>
            </w:r>
          </w:p>
        </w:tc>
        <w:tc>
          <w:tcPr>
            <w:tcW w:w="2771" w:type="pct"/>
            <w:tcBorders>
              <w:top w:val="single" w:sz="4" w:space="0" w:color="000000"/>
              <w:left w:val="nil"/>
              <w:right w:val="single" w:sz="4" w:space="0" w:color="auto"/>
            </w:tcBorders>
            <w:vAlign w:val="center"/>
          </w:tcPr>
          <w:p w14:paraId="46F22C39" w14:textId="77777777" w:rsidR="005638E4" w:rsidRPr="0013152C" w:rsidRDefault="005638E4" w:rsidP="003D6D04">
            <w:pP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及时发布、更新本单位的各项信息；更新频率不得低于三个月（★）；</w:t>
            </w:r>
            <w:r w:rsidRPr="0013152C">
              <w:rPr>
                <w:rFonts w:ascii="仿宋_GB2312" w:eastAsia="仿宋_GB2312" w:hAnsi="仿宋_GB2312" w:cs="仿宋_GB2312" w:hint="eastAsia"/>
                <w:color w:val="000000"/>
                <w:kern w:val="0"/>
                <w:sz w:val="24"/>
              </w:rPr>
              <w:t>网站的内容能全面反映本单位的各项工作</w:t>
            </w:r>
            <w:r>
              <w:rPr>
                <w:rFonts w:ascii="仿宋_GB2312" w:eastAsia="仿宋_GB2312" w:hAnsi="仿宋_GB2312" w:cs="仿宋_GB2312" w:hint="eastAsia"/>
                <w:color w:val="000000"/>
                <w:kern w:val="0"/>
                <w:sz w:val="24"/>
              </w:rPr>
              <w:t>。</w:t>
            </w:r>
          </w:p>
        </w:tc>
        <w:tc>
          <w:tcPr>
            <w:tcW w:w="623" w:type="pct"/>
            <w:tcBorders>
              <w:top w:val="single" w:sz="4" w:space="0" w:color="auto"/>
              <w:left w:val="nil"/>
              <w:right w:val="single" w:sz="4" w:space="0" w:color="auto"/>
            </w:tcBorders>
            <w:vAlign w:val="center"/>
          </w:tcPr>
          <w:p w14:paraId="539773A7" w14:textId="77777777" w:rsidR="005638E4" w:rsidRDefault="005638E4" w:rsidP="003D6D04">
            <w:pPr>
              <w:adjustRightInd w:val="0"/>
              <w:snapToGrid w:val="0"/>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r>
      <w:tr w:rsidR="005638E4" w14:paraId="02E982EC" w14:textId="77777777" w:rsidTr="005638E4">
        <w:trPr>
          <w:trHeight w:val="139"/>
          <w:jc w:val="center"/>
        </w:trPr>
        <w:tc>
          <w:tcPr>
            <w:tcW w:w="802" w:type="pct"/>
            <w:vMerge/>
            <w:tcBorders>
              <w:left w:val="single" w:sz="4" w:space="0" w:color="000000"/>
              <w:right w:val="single" w:sz="4" w:space="0" w:color="000000"/>
            </w:tcBorders>
            <w:vAlign w:val="center"/>
          </w:tcPr>
          <w:p w14:paraId="27F7620B" w14:textId="77777777" w:rsidR="005638E4" w:rsidRDefault="005638E4" w:rsidP="003D6D04">
            <w:pPr>
              <w:widowControl/>
              <w:jc w:val="left"/>
              <w:rPr>
                <w:rFonts w:eastAsia="仿宋"/>
                <w:color w:val="000000"/>
                <w:kern w:val="0"/>
                <w:sz w:val="24"/>
              </w:rPr>
            </w:pPr>
          </w:p>
        </w:tc>
        <w:tc>
          <w:tcPr>
            <w:tcW w:w="804" w:type="pct"/>
            <w:tcBorders>
              <w:top w:val="nil"/>
              <w:left w:val="nil"/>
              <w:bottom w:val="single" w:sz="4" w:space="0" w:color="auto"/>
              <w:right w:val="single" w:sz="4" w:space="0" w:color="000000"/>
            </w:tcBorders>
            <w:vAlign w:val="center"/>
          </w:tcPr>
          <w:p w14:paraId="5878FC16" w14:textId="77777777" w:rsidR="005638E4" w:rsidRPr="0013152C" w:rsidRDefault="005638E4" w:rsidP="003D6D04">
            <w:pPr>
              <w:widowControl/>
              <w:jc w:val="center"/>
              <w:rPr>
                <w:rFonts w:ascii="仿宋_GB2312" w:eastAsia="仿宋_GB2312" w:hAnsi="仿宋_GB2312" w:cs="仿宋_GB2312"/>
                <w:color w:val="000000"/>
                <w:kern w:val="0"/>
                <w:sz w:val="24"/>
              </w:rPr>
            </w:pPr>
            <w:r w:rsidRPr="0013152C">
              <w:rPr>
                <w:rFonts w:ascii="仿宋_GB2312" w:eastAsia="仿宋_GB2312" w:hAnsi="仿宋_GB2312" w:cs="仿宋_GB2312"/>
                <w:color w:val="000000"/>
                <w:kern w:val="0"/>
                <w:sz w:val="24"/>
              </w:rPr>
              <w:t>服务功能</w:t>
            </w:r>
          </w:p>
        </w:tc>
        <w:tc>
          <w:tcPr>
            <w:tcW w:w="2771" w:type="pct"/>
            <w:tcBorders>
              <w:left w:val="nil"/>
              <w:bottom w:val="single" w:sz="4" w:space="0" w:color="auto"/>
              <w:right w:val="single" w:sz="4" w:space="0" w:color="auto"/>
            </w:tcBorders>
            <w:vAlign w:val="center"/>
          </w:tcPr>
          <w:p w14:paraId="346BCBC2" w14:textId="77777777" w:rsidR="005638E4" w:rsidRPr="0013152C" w:rsidRDefault="005638E4" w:rsidP="003D6D04">
            <w:pPr>
              <w:rPr>
                <w:rFonts w:ascii="仿宋_GB2312" w:eastAsia="仿宋_GB2312" w:hAnsi="仿宋_GB2312" w:cs="仿宋_GB2312"/>
                <w:color w:val="000000"/>
                <w:kern w:val="0"/>
                <w:sz w:val="24"/>
              </w:rPr>
            </w:pPr>
            <w:r w:rsidRPr="0013152C">
              <w:rPr>
                <w:rFonts w:ascii="仿宋_GB2312" w:eastAsia="仿宋_GB2312" w:hAnsi="仿宋_GB2312" w:cs="仿宋_GB2312" w:hint="eastAsia"/>
                <w:color w:val="000000"/>
                <w:kern w:val="0"/>
                <w:sz w:val="24"/>
              </w:rPr>
              <w:t>网站内容能够为师生用户提供指导以及获取信息、资料的多种渠道，能够很好地为日常教学、科研、管理服务</w:t>
            </w:r>
            <w:r>
              <w:rPr>
                <w:rFonts w:ascii="仿宋_GB2312" w:eastAsia="仿宋_GB2312" w:hAnsi="仿宋_GB2312" w:cs="仿宋_GB2312" w:hint="eastAsia"/>
                <w:color w:val="000000"/>
                <w:kern w:val="0"/>
                <w:sz w:val="24"/>
              </w:rPr>
              <w:t>；网站</w:t>
            </w:r>
            <w:r w:rsidRPr="0013152C">
              <w:rPr>
                <w:rFonts w:ascii="仿宋_GB2312" w:eastAsia="仿宋_GB2312" w:hAnsi="仿宋_GB2312" w:cs="仿宋_GB2312" w:hint="eastAsia"/>
                <w:color w:val="000000"/>
                <w:kern w:val="0"/>
                <w:sz w:val="24"/>
              </w:rPr>
              <w:t>检索使用方便，检索结果显示清晰准确</w:t>
            </w:r>
            <w:r>
              <w:rPr>
                <w:rFonts w:ascii="仿宋_GB2312" w:eastAsia="仿宋_GB2312" w:hAnsi="仿宋_GB2312" w:cs="仿宋_GB2312" w:hint="eastAsia"/>
                <w:color w:val="000000"/>
                <w:kern w:val="0"/>
                <w:sz w:val="24"/>
              </w:rPr>
              <w:t>。</w:t>
            </w:r>
          </w:p>
        </w:tc>
        <w:tc>
          <w:tcPr>
            <w:tcW w:w="623" w:type="pct"/>
            <w:tcBorders>
              <w:top w:val="nil"/>
              <w:left w:val="nil"/>
              <w:bottom w:val="single" w:sz="4" w:space="0" w:color="auto"/>
              <w:right w:val="single" w:sz="4" w:space="0" w:color="auto"/>
            </w:tcBorders>
            <w:vAlign w:val="center"/>
          </w:tcPr>
          <w:p w14:paraId="26749D4E" w14:textId="77777777" w:rsidR="005638E4" w:rsidRDefault="005638E4" w:rsidP="003D6D04">
            <w:pPr>
              <w:widowControl/>
              <w:adjustRightInd w:val="0"/>
              <w:snapToGrid w:val="0"/>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p>
        </w:tc>
      </w:tr>
      <w:tr w:rsidR="005638E4" w14:paraId="14C82C6D" w14:textId="77777777" w:rsidTr="005638E4">
        <w:trPr>
          <w:trHeight w:val="1248"/>
          <w:jc w:val="center"/>
        </w:trPr>
        <w:tc>
          <w:tcPr>
            <w:tcW w:w="802" w:type="pct"/>
            <w:vMerge/>
            <w:tcBorders>
              <w:left w:val="single" w:sz="4" w:space="0" w:color="000000"/>
              <w:right w:val="single" w:sz="4" w:space="0" w:color="000000"/>
            </w:tcBorders>
            <w:vAlign w:val="center"/>
          </w:tcPr>
          <w:p w14:paraId="53504644" w14:textId="77777777" w:rsidR="005638E4" w:rsidRDefault="005638E4" w:rsidP="003D6D04">
            <w:pPr>
              <w:widowControl/>
              <w:jc w:val="left"/>
              <w:rPr>
                <w:rFonts w:eastAsia="仿宋"/>
                <w:color w:val="000000"/>
                <w:kern w:val="0"/>
                <w:sz w:val="24"/>
              </w:rPr>
            </w:pPr>
          </w:p>
        </w:tc>
        <w:tc>
          <w:tcPr>
            <w:tcW w:w="804" w:type="pct"/>
            <w:tcBorders>
              <w:top w:val="single" w:sz="4" w:space="0" w:color="000000"/>
              <w:left w:val="nil"/>
              <w:right w:val="single" w:sz="4" w:space="0" w:color="000000"/>
            </w:tcBorders>
            <w:vAlign w:val="center"/>
          </w:tcPr>
          <w:p w14:paraId="49A470D4" w14:textId="77777777" w:rsidR="005638E4" w:rsidRDefault="005638E4" w:rsidP="003D6D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内容排版</w:t>
            </w:r>
          </w:p>
        </w:tc>
        <w:tc>
          <w:tcPr>
            <w:tcW w:w="2771" w:type="pct"/>
            <w:tcBorders>
              <w:top w:val="single" w:sz="4" w:space="0" w:color="000000"/>
              <w:left w:val="nil"/>
              <w:right w:val="single" w:sz="4" w:space="0" w:color="000000"/>
            </w:tcBorders>
            <w:vAlign w:val="center"/>
          </w:tcPr>
          <w:p w14:paraId="4489427E" w14:textId="77777777" w:rsidR="005638E4" w:rsidRPr="0013152C" w:rsidRDefault="005638E4" w:rsidP="003D6D04">
            <w:pPr>
              <w:rPr>
                <w:rFonts w:ascii="仿宋_GB2312" w:eastAsia="仿宋_GB2312" w:hAnsi="仿宋_GB2312" w:cs="仿宋_GB2312"/>
                <w:color w:val="000000"/>
                <w:kern w:val="0"/>
                <w:sz w:val="24"/>
              </w:rPr>
            </w:pPr>
            <w:r w:rsidRPr="0013152C">
              <w:rPr>
                <w:rFonts w:ascii="仿宋_GB2312" w:eastAsia="仿宋_GB2312" w:hAnsi="仿宋_GB2312" w:cs="仿宋_GB2312" w:hint="eastAsia"/>
                <w:color w:val="000000"/>
                <w:kern w:val="0"/>
                <w:sz w:val="24"/>
              </w:rPr>
              <w:t>页面设计整齐，内容规范，排版美观，没有变形的页面和文字，没有表格错行、文字错位、乱码、图片无法显示等现象</w:t>
            </w:r>
            <w:r>
              <w:rPr>
                <w:rFonts w:ascii="仿宋_GB2312" w:eastAsia="仿宋_GB2312" w:hAnsi="仿宋_GB2312" w:cs="仿宋_GB2312" w:hint="eastAsia"/>
                <w:color w:val="000000"/>
                <w:kern w:val="0"/>
                <w:sz w:val="24"/>
              </w:rPr>
              <w:t>；</w:t>
            </w:r>
            <w:r w:rsidRPr="0013152C">
              <w:rPr>
                <w:rFonts w:ascii="仿宋_GB2312" w:eastAsia="仿宋_GB2312" w:hAnsi="仿宋_GB2312" w:cs="仿宋_GB2312" w:hint="eastAsia"/>
                <w:color w:val="000000"/>
                <w:kern w:val="0"/>
                <w:sz w:val="24"/>
              </w:rPr>
              <w:t>二级网站所有发布的信息文字的字号、字体要统一，图片的大小要一致，数字和标点符号用法应规范。</w:t>
            </w:r>
          </w:p>
        </w:tc>
        <w:tc>
          <w:tcPr>
            <w:tcW w:w="623" w:type="pct"/>
            <w:tcBorders>
              <w:top w:val="single" w:sz="4" w:space="0" w:color="000000"/>
              <w:left w:val="nil"/>
              <w:right w:val="single" w:sz="4" w:space="0" w:color="auto"/>
            </w:tcBorders>
          </w:tcPr>
          <w:p w14:paraId="60C8AE91" w14:textId="77777777" w:rsidR="005638E4" w:rsidRDefault="005638E4" w:rsidP="003D6D04">
            <w:pPr>
              <w:adjustRightInd w:val="0"/>
              <w:snapToGrid w:val="0"/>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r>
      <w:tr w:rsidR="005638E4" w14:paraId="59FA1351" w14:textId="77777777" w:rsidTr="005638E4">
        <w:trPr>
          <w:trHeight w:val="551"/>
          <w:jc w:val="center"/>
        </w:trPr>
        <w:tc>
          <w:tcPr>
            <w:tcW w:w="802" w:type="pct"/>
            <w:vMerge/>
            <w:tcBorders>
              <w:left w:val="single" w:sz="4" w:space="0" w:color="000000"/>
              <w:right w:val="single" w:sz="4" w:space="0" w:color="000000"/>
            </w:tcBorders>
            <w:vAlign w:val="center"/>
          </w:tcPr>
          <w:p w14:paraId="5E5CFC9B" w14:textId="77777777" w:rsidR="005638E4" w:rsidRDefault="005638E4" w:rsidP="003D6D04">
            <w:pPr>
              <w:widowControl/>
              <w:jc w:val="left"/>
              <w:rPr>
                <w:rFonts w:eastAsia="仿宋"/>
                <w:color w:val="000000"/>
                <w:kern w:val="0"/>
                <w:sz w:val="24"/>
              </w:rPr>
            </w:pPr>
          </w:p>
        </w:tc>
        <w:tc>
          <w:tcPr>
            <w:tcW w:w="804" w:type="pct"/>
            <w:tcBorders>
              <w:top w:val="single" w:sz="4" w:space="0" w:color="auto"/>
              <w:left w:val="nil"/>
              <w:bottom w:val="single" w:sz="4" w:space="0" w:color="000000"/>
              <w:right w:val="single" w:sz="4" w:space="0" w:color="000000"/>
            </w:tcBorders>
            <w:vAlign w:val="center"/>
          </w:tcPr>
          <w:p w14:paraId="3053AA30" w14:textId="77777777" w:rsidR="005638E4" w:rsidRPr="0013152C" w:rsidRDefault="005638E4" w:rsidP="003D6D04">
            <w:pPr>
              <w:widowControl/>
              <w:jc w:val="left"/>
              <w:rPr>
                <w:rFonts w:ascii="仿宋_GB2312" w:eastAsia="仿宋_GB2312" w:hAnsi="仿宋_GB2312" w:cs="仿宋_GB2312"/>
                <w:color w:val="000000"/>
                <w:kern w:val="0"/>
                <w:sz w:val="24"/>
              </w:rPr>
            </w:pPr>
            <w:r w:rsidRPr="0013152C">
              <w:rPr>
                <w:rFonts w:ascii="仿宋_GB2312" w:eastAsia="仿宋_GB2312" w:hAnsi="仿宋_GB2312" w:cs="仿宋_GB2312" w:hint="eastAsia"/>
                <w:color w:val="000000"/>
                <w:kern w:val="0"/>
                <w:sz w:val="24"/>
              </w:rPr>
              <w:t>英文网站</w:t>
            </w:r>
          </w:p>
        </w:tc>
        <w:tc>
          <w:tcPr>
            <w:tcW w:w="2771" w:type="pct"/>
            <w:tcBorders>
              <w:top w:val="single" w:sz="4" w:space="0" w:color="auto"/>
              <w:left w:val="nil"/>
              <w:bottom w:val="single" w:sz="4" w:space="0" w:color="000000"/>
              <w:right w:val="single" w:sz="4" w:space="0" w:color="000000"/>
            </w:tcBorders>
            <w:vAlign w:val="center"/>
          </w:tcPr>
          <w:p w14:paraId="14B4D226" w14:textId="77777777" w:rsidR="005638E4" w:rsidRPr="0013152C" w:rsidRDefault="005638E4" w:rsidP="003D6D04">
            <w:pPr>
              <w:rPr>
                <w:rFonts w:ascii="仿宋_GB2312" w:eastAsia="仿宋_GB2312" w:hAnsi="仿宋_GB2312" w:cs="仿宋_GB2312"/>
                <w:color w:val="000000"/>
                <w:kern w:val="0"/>
                <w:sz w:val="24"/>
              </w:rPr>
            </w:pPr>
            <w:r w:rsidRPr="0013152C">
              <w:rPr>
                <w:rFonts w:ascii="仿宋_GB2312" w:eastAsia="仿宋_GB2312" w:hAnsi="仿宋_GB2312" w:cs="仿宋_GB2312" w:hint="eastAsia"/>
                <w:color w:val="000000"/>
                <w:kern w:val="0"/>
                <w:sz w:val="24"/>
              </w:rPr>
              <w:t>建有英文</w:t>
            </w:r>
            <w:proofErr w:type="gramStart"/>
            <w:r w:rsidRPr="0013152C">
              <w:rPr>
                <w:rFonts w:ascii="仿宋_GB2312" w:eastAsia="仿宋_GB2312" w:hAnsi="仿宋_GB2312" w:cs="仿宋_GB2312" w:hint="eastAsia"/>
                <w:color w:val="000000"/>
                <w:kern w:val="0"/>
                <w:sz w:val="24"/>
              </w:rPr>
              <w:t>网站且</w:t>
            </w:r>
            <w:proofErr w:type="gramEnd"/>
            <w:r w:rsidRPr="0013152C">
              <w:rPr>
                <w:rFonts w:ascii="仿宋_GB2312" w:eastAsia="仿宋_GB2312" w:hAnsi="仿宋_GB2312" w:cs="仿宋_GB2312" w:hint="eastAsia"/>
                <w:color w:val="000000"/>
                <w:kern w:val="0"/>
                <w:sz w:val="24"/>
              </w:rPr>
              <w:t>运行正常，内容更新及时。</w:t>
            </w:r>
          </w:p>
        </w:tc>
        <w:tc>
          <w:tcPr>
            <w:tcW w:w="623" w:type="pct"/>
            <w:tcBorders>
              <w:top w:val="single" w:sz="4" w:space="0" w:color="auto"/>
              <w:left w:val="nil"/>
              <w:bottom w:val="single" w:sz="4" w:space="0" w:color="000000"/>
              <w:right w:val="single" w:sz="4" w:space="0" w:color="auto"/>
            </w:tcBorders>
          </w:tcPr>
          <w:p w14:paraId="77EEC60E" w14:textId="77777777" w:rsidR="005638E4" w:rsidRDefault="005638E4" w:rsidP="003D6D04">
            <w:pPr>
              <w:adjustRightInd w:val="0"/>
              <w:snapToGrid w:val="0"/>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r>
      <w:tr w:rsidR="005638E4" w14:paraId="26FC94F2" w14:textId="77777777" w:rsidTr="005638E4">
        <w:trPr>
          <w:trHeight w:val="675"/>
          <w:jc w:val="center"/>
        </w:trPr>
        <w:tc>
          <w:tcPr>
            <w:tcW w:w="802" w:type="pct"/>
            <w:vMerge w:val="restart"/>
            <w:tcBorders>
              <w:top w:val="nil"/>
              <w:left w:val="single" w:sz="4" w:space="0" w:color="000000"/>
              <w:right w:val="single" w:sz="4" w:space="0" w:color="000000"/>
            </w:tcBorders>
            <w:vAlign w:val="center"/>
          </w:tcPr>
          <w:p w14:paraId="69C3E563" w14:textId="77777777" w:rsidR="005638E4" w:rsidRDefault="005638E4" w:rsidP="003D6D04">
            <w:pPr>
              <w:widowControl/>
              <w:adjustRightInd w:val="0"/>
              <w:snapToGrid w:val="0"/>
              <w:jc w:val="center"/>
              <w:rPr>
                <w:rFonts w:eastAsia="仿宋" w:cs="宋体"/>
                <w:b/>
                <w:bCs/>
                <w:color w:val="000000"/>
                <w:kern w:val="0"/>
                <w:sz w:val="24"/>
                <w:szCs w:val="18"/>
              </w:rPr>
            </w:pPr>
            <w:r>
              <w:rPr>
                <w:rFonts w:eastAsia="仿宋" w:cs="宋体"/>
                <w:b/>
                <w:bCs/>
                <w:color w:val="000000"/>
                <w:kern w:val="0"/>
                <w:sz w:val="24"/>
                <w:szCs w:val="18"/>
              </w:rPr>
              <w:t>网站安全</w:t>
            </w:r>
          </w:p>
          <w:p w14:paraId="1B43F470" w14:textId="77777777" w:rsidR="005638E4" w:rsidRDefault="005638E4" w:rsidP="003D6D04">
            <w:pPr>
              <w:widowControl/>
              <w:adjustRightInd w:val="0"/>
              <w:snapToGrid w:val="0"/>
              <w:jc w:val="center"/>
              <w:rPr>
                <w:rFonts w:eastAsia="仿宋"/>
                <w:b/>
                <w:bCs/>
                <w:color w:val="000000"/>
                <w:kern w:val="0"/>
                <w:sz w:val="24"/>
              </w:rPr>
            </w:pPr>
            <w:r>
              <w:rPr>
                <w:rFonts w:eastAsia="仿宋" w:cs="宋体" w:hint="eastAsia"/>
                <w:b/>
                <w:bCs/>
                <w:color w:val="000000"/>
                <w:kern w:val="0"/>
                <w:sz w:val="24"/>
                <w:szCs w:val="18"/>
              </w:rPr>
              <w:t>（</w:t>
            </w:r>
            <w:r>
              <w:rPr>
                <w:rFonts w:eastAsia="仿宋" w:cs="宋体" w:hint="eastAsia"/>
                <w:b/>
                <w:bCs/>
                <w:color w:val="000000"/>
                <w:kern w:val="0"/>
                <w:sz w:val="24"/>
                <w:szCs w:val="18"/>
              </w:rPr>
              <w:t>20</w:t>
            </w:r>
            <w:r>
              <w:rPr>
                <w:rFonts w:eastAsia="仿宋" w:cs="宋体" w:hint="eastAsia"/>
                <w:b/>
                <w:bCs/>
                <w:color w:val="000000"/>
                <w:kern w:val="0"/>
                <w:sz w:val="24"/>
                <w:szCs w:val="18"/>
              </w:rPr>
              <w:t>分）</w:t>
            </w:r>
          </w:p>
        </w:tc>
        <w:tc>
          <w:tcPr>
            <w:tcW w:w="804" w:type="pct"/>
            <w:tcBorders>
              <w:top w:val="single" w:sz="4" w:space="0" w:color="000000"/>
              <w:left w:val="nil"/>
              <w:bottom w:val="single" w:sz="4" w:space="0" w:color="auto"/>
              <w:right w:val="single" w:sz="4" w:space="0" w:color="000000"/>
            </w:tcBorders>
            <w:vAlign w:val="center"/>
          </w:tcPr>
          <w:p w14:paraId="19052EA1" w14:textId="77777777" w:rsidR="005638E4" w:rsidRDefault="005638E4" w:rsidP="003D6D04">
            <w:pPr>
              <w:widowControl/>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平台及系统安全要求</w:t>
            </w:r>
          </w:p>
        </w:tc>
        <w:tc>
          <w:tcPr>
            <w:tcW w:w="2771" w:type="pct"/>
            <w:tcBorders>
              <w:top w:val="single" w:sz="4" w:space="0" w:color="000000"/>
              <w:left w:val="nil"/>
              <w:bottom w:val="single" w:sz="4" w:space="0" w:color="auto"/>
              <w:right w:val="single" w:sz="4" w:space="0" w:color="000000"/>
            </w:tcBorders>
            <w:vAlign w:val="center"/>
          </w:tcPr>
          <w:p w14:paraId="76DA83F7" w14:textId="77777777" w:rsidR="005638E4" w:rsidRDefault="005638E4" w:rsidP="003D6D04">
            <w:pP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凡是使用校内域名的二级单位网站必须</w:t>
            </w:r>
            <w:r w:rsidRPr="0013152C">
              <w:rPr>
                <w:rFonts w:ascii="仿宋_GB2312" w:eastAsia="仿宋_GB2312" w:hAnsi="仿宋_GB2312" w:cs="仿宋_GB2312" w:hint="eastAsia"/>
                <w:color w:val="000000"/>
                <w:kern w:val="0"/>
                <w:sz w:val="24"/>
              </w:rPr>
              <w:t>使用学校网站群系统建设，并及时做好网站定期备份等措施</w:t>
            </w:r>
            <w:r>
              <w:rPr>
                <w:rFonts w:ascii="仿宋_GB2312" w:eastAsia="仿宋_GB2312" w:hAnsi="仿宋_GB2312" w:cs="仿宋_GB2312" w:hint="eastAsia"/>
                <w:color w:val="000000"/>
                <w:kern w:val="0"/>
                <w:sz w:val="24"/>
              </w:rPr>
              <w:t>；</w:t>
            </w:r>
            <w:r w:rsidRPr="00A03EF6">
              <w:rPr>
                <w:rFonts w:ascii="仿宋_GB2312" w:eastAsia="仿宋_GB2312" w:hAnsi="仿宋_GB2312" w:cs="仿宋_GB2312" w:hint="eastAsia"/>
                <w:color w:val="000000"/>
                <w:kern w:val="0"/>
                <w:sz w:val="24"/>
              </w:rPr>
              <w:t>对于</w:t>
            </w:r>
            <w:r>
              <w:rPr>
                <w:rFonts w:ascii="仿宋_GB2312" w:eastAsia="仿宋_GB2312" w:hAnsi="仿宋_GB2312" w:cs="仿宋_GB2312" w:hint="eastAsia"/>
                <w:color w:val="000000"/>
                <w:kern w:val="0"/>
                <w:sz w:val="24"/>
              </w:rPr>
              <w:t>未</w:t>
            </w:r>
            <w:proofErr w:type="gramStart"/>
            <w:r>
              <w:rPr>
                <w:rFonts w:ascii="仿宋_GB2312" w:eastAsia="仿宋_GB2312" w:hAnsi="仿宋_GB2312" w:cs="仿宋_GB2312" w:hint="eastAsia"/>
                <w:color w:val="000000"/>
                <w:kern w:val="0"/>
                <w:sz w:val="24"/>
              </w:rPr>
              <w:t>迁入站</w:t>
            </w:r>
            <w:proofErr w:type="gramEnd"/>
            <w:r>
              <w:rPr>
                <w:rFonts w:ascii="仿宋_GB2312" w:eastAsia="仿宋_GB2312" w:hAnsi="仿宋_GB2312" w:cs="仿宋_GB2312" w:hint="eastAsia"/>
                <w:color w:val="000000"/>
                <w:kern w:val="0"/>
                <w:sz w:val="24"/>
              </w:rPr>
              <w:t>群系统的单位</w:t>
            </w:r>
            <w:r w:rsidRPr="00A03EF6">
              <w:rPr>
                <w:rFonts w:ascii="仿宋_GB2312" w:eastAsia="仿宋_GB2312" w:hAnsi="仿宋_GB2312" w:cs="仿宋_GB2312" w:hint="eastAsia"/>
                <w:color w:val="000000"/>
                <w:kern w:val="0"/>
                <w:sz w:val="24"/>
              </w:rPr>
              <w:t>网站，必须</w:t>
            </w:r>
            <w:r>
              <w:rPr>
                <w:rFonts w:ascii="仿宋_GB2312" w:eastAsia="仿宋_GB2312" w:hAnsi="仿宋_GB2312" w:cs="仿宋_GB2312" w:hint="eastAsia"/>
                <w:color w:val="000000"/>
                <w:kern w:val="0"/>
                <w:sz w:val="24"/>
              </w:rPr>
              <w:t>保证网站</w:t>
            </w:r>
            <w:r w:rsidRPr="00A03EF6">
              <w:rPr>
                <w:rFonts w:ascii="仿宋_GB2312" w:eastAsia="仿宋_GB2312" w:hAnsi="仿宋_GB2312" w:cs="仿宋_GB2312" w:hint="eastAsia"/>
                <w:color w:val="000000"/>
                <w:kern w:val="0"/>
                <w:sz w:val="24"/>
              </w:rPr>
              <w:t>的安全性，并定期进行漏洞扫描</w:t>
            </w:r>
            <w:r>
              <w:rPr>
                <w:rFonts w:ascii="仿宋_GB2312" w:eastAsia="仿宋_GB2312" w:hAnsi="仿宋_GB2312" w:cs="仿宋_GB2312" w:hint="eastAsia"/>
                <w:color w:val="000000"/>
                <w:kern w:val="0"/>
                <w:sz w:val="24"/>
              </w:rPr>
              <w:t>（★）</w:t>
            </w:r>
            <w:r w:rsidRPr="00A03EF6">
              <w:rPr>
                <w:rFonts w:ascii="仿宋_GB2312" w:eastAsia="仿宋_GB2312" w:hAnsi="仿宋_GB2312" w:cs="仿宋_GB2312" w:hint="eastAsia"/>
                <w:color w:val="000000"/>
                <w:kern w:val="0"/>
                <w:sz w:val="24"/>
              </w:rPr>
              <w:t>。</w:t>
            </w:r>
          </w:p>
        </w:tc>
        <w:tc>
          <w:tcPr>
            <w:tcW w:w="623" w:type="pct"/>
            <w:tcBorders>
              <w:top w:val="single" w:sz="4" w:space="0" w:color="000000"/>
              <w:left w:val="nil"/>
              <w:bottom w:val="single" w:sz="4" w:space="0" w:color="auto"/>
              <w:right w:val="single" w:sz="4" w:space="0" w:color="auto"/>
            </w:tcBorders>
          </w:tcPr>
          <w:p w14:paraId="3805A4C0" w14:textId="77777777" w:rsidR="005638E4" w:rsidRDefault="005638E4" w:rsidP="003D6D04">
            <w:pPr>
              <w:widowControl/>
              <w:adjustRightInd w:val="0"/>
              <w:snapToGrid w:val="0"/>
              <w:spacing w:before="100" w:beforeAutospacing="1" w:after="100" w:afterAutospacing="1"/>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r>
      <w:tr w:rsidR="005638E4" w14:paraId="40108DD6" w14:textId="77777777" w:rsidTr="005638E4">
        <w:trPr>
          <w:trHeight w:val="964"/>
          <w:jc w:val="center"/>
        </w:trPr>
        <w:tc>
          <w:tcPr>
            <w:tcW w:w="802" w:type="pct"/>
            <w:vMerge/>
            <w:tcBorders>
              <w:top w:val="nil"/>
              <w:left w:val="single" w:sz="4" w:space="0" w:color="000000"/>
              <w:right w:val="single" w:sz="4" w:space="0" w:color="000000"/>
            </w:tcBorders>
            <w:vAlign w:val="center"/>
          </w:tcPr>
          <w:p w14:paraId="42EAD89D" w14:textId="77777777" w:rsidR="005638E4" w:rsidRDefault="005638E4" w:rsidP="003D6D04">
            <w:pPr>
              <w:widowControl/>
              <w:adjustRightInd w:val="0"/>
              <w:snapToGrid w:val="0"/>
              <w:jc w:val="center"/>
              <w:rPr>
                <w:rFonts w:eastAsia="仿宋" w:cs="宋体"/>
                <w:b/>
                <w:bCs/>
                <w:color w:val="000000"/>
                <w:kern w:val="0"/>
                <w:sz w:val="24"/>
                <w:szCs w:val="18"/>
              </w:rPr>
            </w:pPr>
          </w:p>
        </w:tc>
        <w:tc>
          <w:tcPr>
            <w:tcW w:w="804" w:type="pct"/>
            <w:tcBorders>
              <w:top w:val="single" w:sz="4" w:space="0" w:color="auto"/>
              <w:left w:val="nil"/>
              <w:bottom w:val="single" w:sz="4" w:space="0" w:color="auto"/>
              <w:right w:val="single" w:sz="4" w:space="0" w:color="000000"/>
            </w:tcBorders>
            <w:vAlign w:val="center"/>
          </w:tcPr>
          <w:p w14:paraId="4684CA90" w14:textId="77777777" w:rsidR="005638E4" w:rsidRDefault="005638E4" w:rsidP="003D6D04">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内容</w:t>
            </w:r>
            <w:r w:rsidRPr="00A03EF6">
              <w:rPr>
                <w:rFonts w:ascii="仿宋_GB2312" w:eastAsia="仿宋_GB2312" w:hAnsi="仿宋_GB2312" w:cs="仿宋_GB2312" w:hint="eastAsia"/>
                <w:color w:val="000000"/>
                <w:kern w:val="0"/>
                <w:sz w:val="24"/>
              </w:rPr>
              <w:t>安全</w:t>
            </w:r>
          </w:p>
        </w:tc>
        <w:tc>
          <w:tcPr>
            <w:tcW w:w="2771" w:type="pct"/>
            <w:tcBorders>
              <w:top w:val="single" w:sz="4" w:space="0" w:color="auto"/>
              <w:left w:val="nil"/>
              <w:bottom w:val="single" w:sz="4" w:space="0" w:color="auto"/>
              <w:right w:val="single" w:sz="4" w:space="0" w:color="000000"/>
            </w:tcBorders>
            <w:vAlign w:val="center"/>
          </w:tcPr>
          <w:p w14:paraId="6F5BD3BF" w14:textId="77777777" w:rsidR="005638E4" w:rsidRPr="00A03EF6" w:rsidRDefault="005638E4" w:rsidP="003D6D04">
            <w:pP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严格落实网络意识形态责任制（★）；</w:t>
            </w:r>
            <w:r w:rsidRPr="00A03EF6">
              <w:rPr>
                <w:rFonts w:ascii="仿宋_GB2312" w:eastAsia="仿宋_GB2312" w:hAnsi="仿宋_GB2312" w:cs="仿宋_GB2312" w:hint="eastAsia"/>
                <w:color w:val="000000"/>
                <w:kern w:val="0"/>
                <w:sz w:val="24"/>
              </w:rPr>
              <w:t>网站信息发布有审核机制，</w:t>
            </w:r>
            <w:r w:rsidRPr="00A03EF6">
              <w:rPr>
                <w:rFonts w:ascii="仿宋_GB2312" w:eastAsia="仿宋_GB2312" w:hAnsi="仿宋_GB2312" w:cs="仿宋_GB2312"/>
                <w:color w:val="000000"/>
                <w:kern w:val="0"/>
                <w:sz w:val="24"/>
              </w:rPr>
              <w:t>未经部门领导审核的文字、视频等信息不得随意上传</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w:t>
            </w:r>
            <w:r w:rsidRPr="00A03EF6">
              <w:rPr>
                <w:rFonts w:ascii="仿宋_GB2312" w:eastAsia="仿宋_GB2312" w:hAnsi="仿宋_GB2312" w:cs="仿宋_GB2312"/>
                <w:color w:val="000000"/>
                <w:kern w:val="0"/>
                <w:sz w:val="24"/>
              </w:rPr>
              <w:t>对于</w:t>
            </w:r>
            <w:r>
              <w:rPr>
                <w:rFonts w:ascii="仿宋_GB2312" w:eastAsia="仿宋_GB2312" w:hAnsi="仿宋_GB2312" w:cs="仿宋_GB2312"/>
                <w:color w:val="000000"/>
                <w:kern w:val="0"/>
                <w:sz w:val="24"/>
              </w:rPr>
              <w:t>网站内容（含附件）中的</w:t>
            </w:r>
            <w:r w:rsidRPr="00A03EF6">
              <w:rPr>
                <w:rFonts w:ascii="仿宋_GB2312" w:eastAsia="仿宋_GB2312" w:hAnsi="仿宋_GB2312" w:cs="仿宋_GB2312" w:hint="eastAsia"/>
                <w:color w:val="000000"/>
                <w:kern w:val="0"/>
                <w:sz w:val="24"/>
              </w:rPr>
              <w:t>敏感词</w:t>
            </w:r>
            <w:proofErr w:type="gramStart"/>
            <w:r>
              <w:rPr>
                <w:rFonts w:ascii="仿宋_GB2312" w:eastAsia="仿宋_GB2312" w:hAnsi="仿宋_GB2312" w:cs="仿宋_GB2312" w:hint="eastAsia"/>
                <w:color w:val="000000"/>
                <w:kern w:val="0"/>
                <w:sz w:val="24"/>
              </w:rPr>
              <w:t>和暗链</w:t>
            </w:r>
            <w:r w:rsidRPr="00A03EF6">
              <w:rPr>
                <w:rFonts w:ascii="仿宋_GB2312" w:eastAsia="仿宋_GB2312" w:hAnsi="仿宋_GB2312" w:cs="仿宋_GB2312" w:hint="eastAsia"/>
                <w:color w:val="000000"/>
                <w:kern w:val="0"/>
                <w:sz w:val="24"/>
              </w:rPr>
              <w:t>的</w:t>
            </w:r>
            <w:proofErr w:type="gramEnd"/>
            <w:r>
              <w:rPr>
                <w:rFonts w:ascii="仿宋_GB2312" w:eastAsia="仿宋_GB2312" w:hAnsi="仿宋_GB2312" w:cs="仿宋_GB2312" w:hint="eastAsia"/>
                <w:color w:val="000000"/>
                <w:kern w:val="0"/>
                <w:sz w:val="24"/>
              </w:rPr>
              <w:t>筛查要</w:t>
            </w:r>
            <w:r w:rsidRPr="00A03EF6">
              <w:rPr>
                <w:rFonts w:ascii="仿宋_GB2312" w:eastAsia="仿宋_GB2312" w:hAnsi="仿宋_GB2312" w:cs="仿宋_GB2312" w:hint="eastAsia"/>
                <w:color w:val="000000"/>
                <w:kern w:val="0"/>
                <w:sz w:val="24"/>
              </w:rPr>
              <w:t>有</w:t>
            </w:r>
            <w:r>
              <w:rPr>
                <w:rFonts w:ascii="仿宋_GB2312" w:eastAsia="仿宋_GB2312" w:hAnsi="仿宋_GB2312" w:cs="仿宋_GB2312" w:hint="eastAsia"/>
                <w:color w:val="000000"/>
                <w:kern w:val="0"/>
                <w:sz w:val="24"/>
              </w:rPr>
              <w:t>专门的管理机制；有</w:t>
            </w:r>
            <w:r w:rsidRPr="00A03EF6">
              <w:rPr>
                <w:rFonts w:ascii="仿宋_GB2312" w:eastAsia="仿宋_GB2312" w:hAnsi="仿宋_GB2312" w:cs="仿宋_GB2312" w:hint="eastAsia"/>
                <w:color w:val="000000"/>
                <w:kern w:val="0"/>
                <w:sz w:val="24"/>
              </w:rPr>
              <w:t>重大信息安全事故应急处置预案等机制</w:t>
            </w:r>
            <w:r>
              <w:rPr>
                <w:rFonts w:ascii="仿宋_GB2312" w:eastAsia="仿宋_GB2312" w:hAnsi="仿宋_GB2312" w:cs="仿宋_GB2312" w:hint="eastAsia"/>
                <w:color w:val="000000"/>
                <w:kern w:val="0"/>
                <w:sz w:val="24"/>
              </w:rPr>
              <w:t>（★）。</w:t>
            </w:r>
          </w:p>
        </w:tc>
        <w:tc>
          <w:tcPr>
            <w:tcW w:w="623" w:type="pct"/>
            <w:tcBorders>
              <w:top w:val="single" w:sz="4" w:space="0" w:color="auto"/>
              <w:left w:val="nil"/>
              <w:bottom w:val="single" w:sz="4" w:space="0" w:color="auto"/>
              <w:right w:val="single" w:sz="4" w:space="0" w:color="auto"/>
            </w:tcBorders>
          </w:tcPr>
          <w:p w14:paraId="30D733A2" w14:textId="77777777" w:rsidR="005638E4" w:rsidRPr="008B5883" w:rsidRDefault="005638E4" w:rsidP="003D6D04">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p>
        </w:tc>
      </w:tr>
      <w:tr w:rsidR="005638E4" w14:paraId="1ED29021" w14:textId="77777777" w:rsidTr="005638E4">
        <w:trPr>
          <w:trHeight w:val="642"/>
          <w:jc w:val="center"/>
        </w:trPr>
        <w:tc>
          <w:tcPr>
            <w:tcW w:w="802" w:type="pct"/>
            <w:vMerge/>
            <w:tcBorders>
              <w:top w:val="nil"/>
              <w:left w:val="single" w:sz="4" w:space="0" w:color="000000"/>
              <w:bottom w:val="single" w:sz="4" w:space="0" w:color="auto"/>
              <w:right w:val="single" w:sz="4" w:space="0" w:color="000000"/>
            </w:tcBorders>
            <w:vAlign w:val="center"/>
          </w:tcPr>
          <w:p w14:paraId="561E2508" w14:textId="77777777" w:rsidR="005638E4" w:rsidRDefault="005638E4" w:rsidP="003D6D04">
            <w:pPr>
              <w:widowControl/>
              <w:adjustRightInd w:val="0"/>
              <w:snapToGrid w:val="0"/>
              <w:jc w:val="center"/>
              <w:rPr>
                <w:rFonts w:eastAsia="仿宋" w:cs="宋体"/>
                <w:b/>
                <w:bCs/>
                <w:color w:val="000000"/>
                <w:kern w:val="0"/>
                <w:sz w:val="24"/>
                <w:szCs w:val="18"/>
              </w:rPr>
            </w:pPr>
          </w:p>
        </w:tc>
        <w:tc>
          <w:tcPr>
            <w:tcW w:w="804" w:type="pct"/>
            <w:tcBorders>
              <w:top w:val="single" w:sz="4" w:space="0" w:color="auto"/>
              <w:left w:val="nil"/>
              <w:bottom w:val="single" w:sz="4" w:space="0" w:color="auto"/>
              <w:right w:val="single" w:sz="4" w:space="0" w:color="000000"/>
            </w:tcBorders>
            <w:vAlign w:val="center"/>
          </w:tcPr>
          <w:p w14:paraId="5D7F7906" w14:textId="77777777" w:rsidR="005638E4" w:rsidRPr="00A03EF6" w:rsidRDefault="005638E4" w:rsidP="003D6D04">
            <w:pPr>
              <w:widowControl/>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保密要求</w:t>
            </w:r>
          </w:p>
        </w:tc>
        <w:tc>
          <w:tcPr>
            <w:tcW w:w="2771" w:type="pct"/>
            <w:tcBorders>
              <w:top w:val="single" w:sz="4" w:space="0" w:color="auto"/>
              <w:left w:val="nil"/>
              <w:bottom w:val="single" w:sz="4" w:space="0" w:color="auto"/>
              <w:right w:val="single" w:sz="4" w:space="0" w:color="000000"/>
            </w:tcBorders>
            <w:vAlign w:val="center"/>
          </w:tcPr>
          <w:p w14:paraId="7E52C234" w14:textId="333354D3" w:rsidR="005638E4" w:rsidRPr="00A03EF6" w:rsidRDefault="005638E4" w:rsidP="003D6D04">
            <w:pPr>
              <w:rPr>
                <w:rFonts w:ascii="仿宋_GB2312" w:eastAsia="仿宋_GB2312" w:hAnsi="仿宋_GB2312" w:cs="仿宋_GB2312"/>
                <w:color w:val="000000"/>
                <w:kern w:val="0"/>
                <w:sz w:val="24"/>
              </w:rPr>
            </w:pPr>
            <w:r w:rsidRPr="00DE3C55">
              <w:rPr>
                <w:rFonts w:ascii="仿宋_GB2312" w:eastAsia="仿宋_GB2312" w:hAnsi="仿宋_GB2312" w:cs="仿宋_GB2312" w:hint="eastAsia"/>
                <w:kern w:val="0"/>
                <w:sz w:val="24"/>
              </w:rPr>
              <w:t>严禁通过互联网</w:t>
            </w:r>
            <w:r w:rsidRPr="00DE3C55">
              <w:rPr>
                <w:rFonts w:ascii="仿宋_GB2312" w:eastAsia="仿宋_GB2312" w:hAnsi="仿宋_GB2312" w:cs="仿宋_GB2312"/>
                <w:kern w:val="0"/>
                <w:sz w:val="24"/>
              </w:rPr>
              <w:t>门户网站</w:t>
            </w:r>
            <w:r w:rsidRPr="00DE3C55">
              <w:rPr>
                <w:rFonts w:ascii="仿宋_GB2312" w:eastAsia="仿宋_GB2312" w:hAnsi="仿宋_GB2312" w:cs="仿宋_GB2312" w:hint="eastAsia"/>
                <w:kern w:val="0"/>
                <w:sz w:val="24"/>
              </w:rPr>
              <w:t>、</w:t>
            </w:r>
            <w:proofErr w:type="gramStart"/>
            <w:r w:rsidRPr="00DE3C55">
              <w:rPr>
                <w:rFonts w:ascii="仿宋_GB2312" w:eastAsia="仿宋_GB2312" w:hAnsi="仿宋_GB2312" w:cs="仿宋_GB2312"/>
                <w:kern w:val="0"/>
                <w:sz w:val="24"/>
              </w:rPr>
              <w:t>公共云服务</w:t>
            </w:r>
            <w:proofErr w:type="gramEnd"/>
            <w:r w:rsidRPr="00DE3C55">
              <w:rPr>
                <w:rFonts w:ascii="仿宋_GB2312" w:eastAsia="仿宋_GB2312" w:hAnsi="仿宋_GB2312" w:cs="仿宋_GB2312"/>
                <w:kern w:val="0"/>
                <w:sz w:val="24"/>
              </w:rPr>
              <w:t>平台等</w:t>
            </w:r>
            <w:r w:rsidRPr="00DE3C55">
              <w:rPr>
                <w:rFonts w:ascii="仿宋_GB2312" w:eastAsia="仿宋_GB2312" w:hAnsi="仿宋_GB2312" w:cs="仿宋_GB2312" w:hint="eastAsia"/>
                <w:kern w:val="0"/>
                <w:sz w:val="24"/>
              </w:rPr>
              <w:t>发布</w:t>
            </w:r>
            <w:r w:rsidRPr="00DE3C55">
              <w:rPr>
                <w:rFonts w:ascii="仿宋_GB2312" w:eastAsia="仿宋_GB2312" w:hAnsi="仿宋_GB2312" w:cs="仿宋_GB2312"/>
                <w:kern w:val="0"/>
                <w:sz w:val="24"/>
              </w:rPr>
              <w:t>、转载</w:t>
            </w:r>
            <w:r w:rsidRPr="00DE3C55">
              <w:rPr>
                <w:rFonts w:ascii="仿宋_GB2312" w:eastAsia="仿宋_GB2312" w:hAnsi="仿宋_GB2312" w:cs="仿宋_GB2312" w:hint="eastAsia"/>
                <w:kern w:val="0"/>
                <w:sz w:val="24"/>
              </w:rPr>
              <w:t>和</w:t>
            </w:r>
            <w:r w:rsidRPr="00DE3C55">
              <w:rPr>
                <w:rFonts w:ascii="仿宋_GB2312" w:eastAsia="仿宋_GB2312" w:hAnsi="仿宋_GB2312" w:cs="仿宋_GB2312"/>
                <w:kern w:val="0"/>
                <w:sz w:val="24"/>
              </w:rPr>
              <w:t>存储、处理国家秘密信息</w:t>
            </w:r>
            <w:r w:rsidRPr="00DE3C55">
              <w:rPr>
                <w:rFonts w:ascii="仿宋_GB2312" w:eastAsia="仿宋_GB2312" w:hAnsi="仿宋_GB2312" w:cs="仿宋_GB2312" w:hint="eastAsia"/>
                <w:kern w:val="0"/>
                <w:sz w:val="24"/>
              </w:rPr>
              <w:t>（★）</w:t>
            </w:r>
            <w:r w:rsidRPr="00DE3C55">
              <w:rPr>
                <w:rFonts w:ascii="仿宋_GB2312" w:eastAsia="仿宋_GB2312" w:hAnsi="仿宋_GB2312" w:cs="仿宋_GB2312"/>
                <w:kern w:val="0"/>
                <w:sz w:val="24"/>
              </w:rPr>
              <w:t>；</w:t>
            </w:r>
            <w:r w:rsidRPr="00DE3C55">
              <w:rPr>
                <w:rFonts w:ascii="仿宋_GB2312" w:eastAsia="仿宋_GB2312" w:hAnsi="仿宋_GB2312" w:cs="仿宋_GB2312" w:hint="eastAsia"/>
                <w:kern w:val="0"/>
                <w:sz w:val="24"/>
              </w:rPr>
              <w:t>本单位</w:t>
            </w:r>
            <w:r w:rsidRPr="00DE3C55">
              <w:rPr>
                <w:rFonts w:ascii="仿宋_GB2312" w:eastAsia="仿宋_GB2312" w:hAnsi="仿宋_GB2312" w:cs="仿宋_GB2312"/>
                <w:kern w:val="0"/>
                <w:sz w:val="24"/>
              </w:rPr>
              <w:t>在门户网站发布</w:t>
            </w:r>
            <w:r w:rsidRPr="00DE3C55">
              <w:rPr>
                <w:rFonts w:ascii="仿宋_GB2312" w:eastAsia="仿宋_GB2312" w:hAnsi="仿宋_GB2312" w:cs="仿宋_GB2312" w:hint="eastAsia"/>
                <w:kern w:val="0"/>
                <w:sz w:val="24"/>
              </w:rPr>
              <w:t>信息</w:t>
            </w:r>
            <w:r w:rsidRPr="00DE3C55">
              <w:rPr>
                <w:rFonts w:ascii="仿宋_GB2312" w:eastAsia="仿宋_GB2312" w:hAnsi="仿宋_GB2312" w:cs="仿宋_GB2312"/>
                <w:kern w:val="0"/>
                <w:sz w:val="24"/>
              </w:rPr>
              <w:t>前，均应履行保密审查</w:t>
            </w:r>
            <w:r w:rsidRPr="00DE3C55">
              <w:rPr>
                <w:rFonts w:ascii="仿宋_GB2312" w:eastAsia="仿宋_GB2312" w:hAnsi="仿宋_GB2312" w:cs="仿宋_GB2312" w:hint="eastAsia"/>
                <w:kern w:val="0"/>
                <w:sz w:val="24"/>
              </w:rPr>
              <w:t>程序，</w:t>
            </w:r>
            <w:r w:rsidRPr="00DE3C55">
              <w:rPr>
                <w:rFonts w:ascii="仿宋_GB2312" w:eastAsia="仿宋_GB2312" w:hAnsi="仿宋_GB2312" w:cs="仿宋_GB2312"/>
                <w:kern w:val="0"/>
                <w:sz w:val="24"/>
              </w:rPr>
              <w:t>并</w:t>
            </w:r>
            <w:r w:rsidRPr="00DE3C55">
              <w:rPr>
                <w:rFonts w:ascii="仿宋_GB2312" w:eastAsia="仿宋_GB2312" w:hAnsi="仿宋_GB2312" w:cs="仿宋_GB2312" w:hint="eastAsia"/>
                <w:kern w:val="0"/>
                <w:sz w:val="24"/>
              </w:rPr>
              <w:t>填写《合肥工业大学信息发布保密审查登记表》（★）。</w:t>
            </w:r>
          </w:p>
        </w:tc>
        <w:tc>
          <w:tcPr>
            <w:tcW w:w="623" w:type="pct"/>
            <w:tcBorders>
              <w:top w:val="single" w:sz="4" w:space="0" w:color="auto"/>
              <w:left w:val="nil"/>
              <w:bottom w:val="single" w:sz="4" w:space="0" w:color="auto"/>
              <w:right w:val="single" w:sz="4" w:space="0" w:color="auto"/>
            </w:tcBorders>
          </w:tcPr>
          <w:p w14:paraId="47F13BBA" w14:textId="77777777" w:rsidR="005638E4" w:rsidRPr="008B5883" w:rsidRDefault="005638E4" w:rsidP="003D6D04">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r>
      <w:tr w:rsidR="005638E4" w14:paraId="5D2E9DA2" w14:textId="77777777" w:rsidTr="005638E4">
        <w:trPr>
          <w:trHeight w:val="703"/>
          <w:jc w:val="center"/>
        </w:trPr>
        <w:tc>
          <w:tcPr>
            <w:tcW w:w="802" w:type="pct"/>
            <w:tcBorders>
              <w:top w:val="single" w:sz="4" w:space="0" w:color="auto"/>
              <w:left w:val="single" w:sz="4" w:space="0" w:color="000000"/>
              <w:bottom w:val="nil"/>
              <w:right w:val="single" w:sz="4" w:space="0" w:color="000000"/>
            </w:tcBorders>
            <w:vAlign w:val="center"/>
          </w:tcPr>
          <w:p w14:paraId="0EEFFF82" w14:textId="77777777" w:rsidR="005638E4" w:rsidRDefault="005638E4" w:rsidP="003D6D04">
            <w:pPr>
              <w:widowControl/>
              <w:adjustRightInd w:val="0"/>
              <w:snapToGrid w:val="0"/>
              <w:jc w:val="center"/>
              <w:rPr>
                <w:rFonts w:eastAsia="仿宋" w:cs="宋体"/>
                <w:b/>
                <w:bCs/>
                <w:color w:val="000000"/>
                <w:kern w:val="0"/>
                <w:sz w:val="24"/>
                <w:szCs w:val="18"/>
              </w:rPr>
            </w:pPr>
          </w:p>
        </w:tc>
        <w:tc>
          <w:tcPr>
            <w:tcW w:w="804" w:type="pct"/>
            <w:tcBorders>
              <w:top w:val="single" w:sz="4" w:space="0" w:color="auto"/>
              <w:left w:val="nil"/>
              <w:bottom w:val="single" w:sz="4" w:space="0" w:color="auto"/>
              <w:right w:val="single" w:sz="4" w:space="0" w:color="000000"/>
            </w:tcBorders>
            <w:vAlign w:val="center"/>
          </w:tcPr>
          <w:p w14:paraId="2829D693" w14:textId="77777777" w:rsidR="005638E4" w:rsidRDefault="005638E4" w:rsidP="003D6D04">
            <w:pPr>
              <w:widowControl/>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专题栏目</w:t>
            </w:r>
          </w:p>
        </w:tc>
        <w:tc>
          <w:tcPr>
            <w:tcW w:w="2771" w:type="pct"/>
            <w:tcBorders>
              <w:top w:val="single" w:sz="4" w:space="0" w:color="auto"/>
              <w:left w:val="nil"/>
              <w:bottom w:val="single" w:sz="4" w:space="0" w:color="auto"/>
              <w:right w:val="single" w:sz="4" w:space="0" w:color="000000"/>
            </w:tcBorders>
            <w:vAlign w:val="center"/>
          </w:tcPr>
          <w:p w14:paraId="68198FA7" w14:textId="77777777" w:rsidR="005638E4" w:rsidRPr="00B13CDA" w:rsidRDefault="005638E4" w:rsidP="003D6D04">
            <w:pPr>
              <w:rPr>
                <w:rFonts w:ascii="仿宋_GB2312" w:eastAsia="仿宋_GB2312" w:hAnsi="仿宋_GB2312" w:cs="仿宋_GB2312"/>
                <w:color w:val="000000"/>
                <w:kern w:val="0"/>
                <w:sz w:val="24"/>
              </w:rPr>
            </w:pPr>
            <w:r>
              <w:rPr>
                <w:rFonts w:ascii="仿宋_GB2312" w:eastAsia="仿宋_GB2312" w:hAnsi="仿宋_GB2312" w:cs="仿宋_GB2312" w:hint="eastAsia"/>
                <w:sz w:val="24"/>
              </w:rPr>
              <w:t>围绕学校“双一流”建设目标，</w:t>
            </w:r>
            <w:r>
              <w:rPr>
                <w:rFonts w:ascii="仿宋_GB2312" w:eastAsia="仿宋_GB2312" w:hAnsi="仿宋_GB2312" w:cs="仿宋_GB2312" w:hint="eastAsia"/>
                <w:color w:val="000000"/>
                <w:kern w:val="0"/>
                <w:sz w:val="24"/>
              </w:rPr>
              <w:t>将学科建设作为重点宣传专题并安排在显著位置，内容丰富，形式多样，充分展示学科特色及办学成果。</w:t>
            </w:r>
          </w:p>
        </w:tc>
        <w:tc>
          <w:tcPr>
            <w:tcW w:w="623" w:type="pct"/>
            <w:tcBorders>
              <w:top w:val="single" w:sz="4" w:space="0" w:color="auto"/>
              <w:left w:val="nil"/>
              <w:bottom w:val="single" w:sz="4" w:space="0" w:color="auto"/>
              <w:right w:val="single" w:sz="4" w:space="0" w:color="auto"/>
            </w:tcBorders>
          </w:tcPr>
          <w:p w14:paraId="37A8FA19" w14:textId="77777777" w:rsidR="005638E4" w:rsidRPr="00B13CDA" w:rsidRDefault="005638E4" w:rsidP="003D6D04">
            <w:pPr>
              <w:pStyle w:val="xl23"/>
              <w:widowControl w:val="0"/>
              <w:spacing w:before="0" w:beforeAutospacing="0" w:after="0" w:afterAutospacing="0"/>
              <w:ind w:leftChars="29" w:left="61" w:firstLine="1"/>
              <w:jc w:val="cente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10</w:t>
            </w:r>
          </w:p>
        </w:tc>
      </w:tr>
      <w:tr w:rsidR="005638E4" w14:paraId="666523FD" w14:textId="77777777" w:rsidTr="005638E4">
        <w:trPr>
          <w:trHeight w:val="749"/>
          <w:jc w:val="center"/>
        </w:trPr>
        <w:tc>
          <w:tcPr>
            <w:tcW w:w="802" w:type="pct"/>
            <w:tcBorders>
              <w:top w:val="nil"/>
              <w:left w:val="single" w:sz="4" w:space="0" w:color="000000"/>
              <w:bottom w:val="nil"/>
              <w:right w:val="single" w:sz="4" w:space="0" w:color="000000"/>
            </w:tcBorders>
            <w:vAlign w:val="center"/>
          </w:tcPr>
          <w:p w14:paraId="60624590" w14:textId="77777777" w:rsidR="005638E4" w:rsidRDefault="005638E4" w:rsidP="003D6D04">
            <w:pPr>
              <w:widowControl/>
              <w:adjustRightInd w:val="0"/>
              <w:snapToGrid w:val="0"/>
              <w:jc w:val="center"/>
              <w:rPr>
                <w:rFonts w:eastAsia="仿宋" w:cs="宋体"/>
                <w:b/>
                <w:bCs/>
                <w:color w:val="000000"/>
                <w:kern w:val="0"/>
                <w:sz w:val="24"/>
                <w:szCs w:val="18"/>
              </w:rPr>
            </w:pPr>
            <w:r>
              <w:rPr>
                <w:rFonts w:eastAsia="仿宋" w:cs="宋体" w:hint="eastAsia"/>
                <w:b/>
                <w:bCs/>
                <w:color w:val="000000"/>
                <w:kern w:val="0"/>
                <w:sz w:val="24"/>
                <w:szCs w:val="18"/>
              </w:rPr>
              <w:t>附加分</w:t>
            </w:r>
          </w:p>
          <w:p w14:paraId="35138CDD" w14:textId="77777777" w:rsidR="005638E4" w:rsidRDefault="005638E4" w:rsidP="003D6D04">
            <w:pPr>
              <w:widowControl/>
              <w:adjustRightInd w:val="0"/>
              <w:snapToGrid w:val="0"/>
              <w:jc w:val="center"/>
              <w:rPr>
                <w:rFonts w:eastAsia="仿宋" w:cs="宋体"/>
                <w:b/>
                <w:bCs/>
                <w:color w:val="000000"/>
                <w:kern w:val="0"/>
                <w:sz w:val="24"/>
                <w:szCs w:val="18"/>
              </w:rPr>
            </w:pPr>
            <w:r>
              <w:rPr>
                <w:rFonts w:eastAsia="仿宋" w:cs="宋体" w:hint="eastAsia"/>
                <w:b/>
                <w:bCs/>
                <w:color w:val="000000"/>
                <w:kern w:val="0"/>
                <w:sz w:val="24"/>
                <w:szCs w:val="18"/>
              </w:rPr>
              <w:t>（</w:t>
            </w:r>
            <w:r>
              <w:rPr>
                <w:rFonts w:eastAsia="仿宋" w:cs="宋体" w:hint="eastAsia"/>
                <w:b/>
                <w:bCs/>
                <w:color w:val="000000"/>
                <w:kern w:val="0"/>
                <w:sz w:val="24"/>
                <w:szCs w:val="18"/>
              </w:rPr>
              <w:t>20</w:t>
            </w:r>
            <w:r>
              <w:rPr>
                <w:rFonts w:eastAsia="仿宋" w:cs="宋体" w:hint="eastAsia"/>
                <w:b/>
                <w:bCs/>
                <w:color w:val="000000"/>
                <w:kern w:val="0"/>
                <w:sz w:val="24"/>
                <w:szCs w:val="18"/>
              </w:rPr>
              <w:t>分）</w:t>
            </w:r>
          </w:p>
        </w:tc>
        <w:tc>
          <w:tcPr>
            <w:tcW w:w="804" w:type="pct"/>
            <w:tcBorders>
              <w:top w:val="single" w:sz="4" w:space="0" w:color="auto"/>
              <w:left w:val="nil"/>
              <w:bottom w:val="single" w:sz="4" w:space="0" w:color="auto"/>
              <w:right w:val="single" w:sz="4" w:space="0" w:color="000000"/>
            </w:tcBorders>
            <w:vAlign w:val="center"/>
          </w:tcPr>
          <w:p w14:paraId="4A0FD52C" w14:textId="77777777" w:rsidR="005638E4" w:rsidRDefault="005638E4" w:rsidP="003D6D04">
            <w:pPr>
              <w:widowControl/>
              <w:jc w:val="left"/>
              <w:rPr>
                <w:rFonts w:ascii="仿宋_GB2312" w:eastAsia="仿宋_GB2312" w:hAnsi="仿宋_GB2312" w:cs="仿宋_GB2312"/>
                <w:color w:val="000000"/>
                <w:kern w:val="0"/>
                <w:sz w:val="24"/>
              </w:rPr>
            </w:pPr>
            <w:r w:rsidRPr="00613DBA">
              <w:rPr>
                <w:rFonts w:ascii="仿宋_GB2312" w:eastAsia="仿宋_GB2312" w:hAnsi="仿宋_GB2312" w:cs="仿宋_GB2312" w:hint="eastAsia"/>
                <w:color w:val="000000"/>
                <w:kern w:val="0"/>
                <w:sz w:val="24"/>
              </w:rPr>
              <w:t>新闻排行</w:t>
            </w:r>
          </w:p>
        </w:tc>
        <w:tc>
          <w:tcPr>
            <w:tcW w:w="2771" w:type="pct"/>
            <w:tcBorders>
              <w:top w:val="single" w:sz="4" w:space="0" w:color="auto"/>
              <w:left w:val="nil"/>
              <w:bottom w:val="single" w:sz="4" w:space="0" w:color="auto"/>
              <w:right w:val="single" w:sz="4" w:space="0" w:color="000000"/>
            </w:tcBorders>
            <w:vAlign w:val="center"/>
          </w:tcPr>
          <w:p w14:paraId="5C71DF7C" w14:textId="77777777" w:rsidR="005638E4" w:rsidRPr="00B13CDA" w:rsidRDefault="005638E4" w:rsidP="003D6D04">
            <w:pPr>
              <w:rPr>
                <w:rFonts w:ascii="仿宋_GB2312" w:eastAsia="仿宋_GB2312" w:hAnsi="仿宋_GB2312" w:cs="仿宋_GB2312"/>
                <w:color w:val="000000"/>
                <w:kern w:val="0"/>
                <w:sz w:val="24"/>
              </w:rPr>
            </w:pPr>
            <w:r w:rsidRPr="00613DBA">
              <w:rPr>
                <w:rFonts w:ascii="仿宋_GB2312" w:eastAsia="仿宋_GB2312" w:hAnsi="仿宋_GB2312" w:cs="仿宋_GB2312" w:hint="eastAsia"/>
                <w:color w:val="000000"/>
                <w:kern w:val="0"/>
                <w:sz w:val="24"/>
              </w:rPr>
              <w:t>在学校</w:t>
            </w:r>
            <w:r>
              <w:rPr>
                <w:rFonts w:ascii="仿宋_GB2312" w:eastAsia="仿宋_GB2312" w:hAnsi="仿宋_GB2312" w:cs="仿宋_GB2312" w:hint="eastAsia"/>
                <w:color w:val="000000"/>
                <w:kern w:val="0"/>
                <w:sz w:val="24"/>
              </w:rPr>
              <w:t>新闻文化网</w:t>
            </w:r>
            <w:r w:rsidRPr="00613DBA">
              <w:rPr>
                <w:rFonts w:ascii="仿宋_GB2312" w:eastAsia="仿宋_GB2312" w:hAnsi="仿宋_GB2312" w:cs="仿宋_GB2312" w:hint="eastAsia"/>
                <w:color w:val="000000"/>
                <w:kern w:val="0"/>
                <w:sz w:val="24"/>
              </w:rPr>
              <w:t>排行中的信息发布排名情况。（教学单位和非教学单位的前5名，分别记5、4、3、2、1分）</w:t>
            </w:r>
            <w:r>
              <w:rPr>
                <w:rFonts w:ascii="仿宋_GB2312" w:eastAsia="仿宋_GB2312" w:hAnsi="仿宋_GB2312" w:cs="仿宋_GB2312" w:hint="eastAsia"/>
                <w:color w:val="000000"/>
                <w:kern w:val="0"/>
                <w:sz w:val="24"/>
              </w:rPr>
              <w:t>。</w:t>
            </w:r>
          </w:p>
        </w:tc>
        <w:tc>
          <w:tcPr>
            <w:tcW w:w="623" w:type="pct"/>
            <w:tcBorders>
              <w:top w:val="single" w:sz="4" w:space="0" w:color="auto"/>
              <w:left w:val="nil"/>
              <w:bottom w:val="single" w:sz="4" w:space="0" w:color="auto"/>
              <w:right w:val="single" w:sz="4" w:space="0" w:color="auto"/>
            </w:tcBorders>
          </w:tcPr>
          <w:p w14:paraId="17978479" w14:textId="77777777" w:rsidR="005638E4" w:rsidRPr="00B13CDA" w:rsidRDefault="005638E4" w:rsidP="003D6D04">
            <w:pPr>
              <w:pStyle w:val="xl23"/>
              <w:widowControl w:val="0"/>
              <w:spacing w:before="0" w:beforeAutospacing="0" w:after="0" w:afterAutospacing="0"/>
              <w:ind w:leftChars="29" w:left="61" w:firstLine="1"/>
              <w:jc w:val="cente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5</w:t>
            </w:r>
          </w:p>
        </w:tc>
      </w:tr>
      <w:tr w:rsidR="005638E4" w14:paraId="3B4A8A0C" w14:textId="77777777" w:rsidTr="005638E4">
        <w:trPr>
          <w:trHeight w:val="674"/>
          <w:jc w:val="center"/>
        </w:trPr>
        <w:tc>
          <w:tcPr>
            <w:tcW w:w="802" w:type="pct"/>
            <w:tcBorders>
              <w:top w:val="nil"/>
              <w:left w:val="single" w:sz="4" w:space="0" w:color="000000"/>
              <w:right w:val="single" w:sz="4" w:space="0" w:color="000000"/>
            </w:tcBorders>
            <w:vAlign w:val="center"/>
          </w:tcPr>
          <w:p w14:paraId="51227F52" w14:textId="77777777" w:rsidR="005638E4" w:rsidRDefault="005638E4" w:rsidP="003D6D04">
            <w:pPr>
              <w:widowControl/>
              <w:adjustRightInd w:val="0"/>
              <w:snapToGrid w:val="0"/>
              <w:jc w:val="center"/>
              <w:rPr>
                <w:rFonts w:eastAsia="仿宋" w:cs="宋体"/>
                <w:b/>
                <w:bCs/>
                <w:color w:val="000000"/>
                <w:kern w:val="0"/>
                <w:sz w:val="24"/>
                <w:szCs w:val="18"/>
              </w:rPr>
            </w:pPr>
          </w:p>
        </w:tc>
        <w:tc>
          <w:tcPr>
            <w:tcW w:w="804" w:type="pct"/>
            <w:tcBorders>
              <w:top w:val="single" w:sz="4" w:space="0" w:color="auto"/>
              <w:left w:val="nil"/>
              <w:bottom w:val="single" w:sz="4" w:space="0" w:color="auto"/>
              <w:right w:val="single" w:sz="4" w:space="0" w:color="000000"/>
            </w:tcBorders>
            <w:vAlign w:val="center"/>
          </w:tcPr>
          <w:p w14:paraId="337B4189" w14:textId="77777777" w:rsidR="005638E4" w:rsidRDefault="005638E4" w:rsidP="003D6D04">
            <w:pPr>
              <w:widowControl/>
              <w:jc w:val="left"/>
              <w:rPr>
                <w:rFonts w:ascii="仿宋_GB2312" w:eastAsia="仿宋_GB2312" w:hAnsi="仿宋_GB2312" w:cs="仿宋_GB2312"/>
                <w:color w:val="000000"/>
                <w:kern w:val="0"/>
                <w:sz w:val="24"/>
              </w:rPr>
            </w:pPr>
            <w:r w:rsidRPr="00613DBA">
              <w:rPr>
                <w:rFonts w:ascii="仿宋_GB2312" w:eastAsia="仿宋_GB2312" w:hAnsi="仿宋_GB2312" w:cs="仿宋_GB2312" w:hint="eastAsia"/>
                <w:color w:val="000000"/>
                <w:kern w:val="0"/>
                <w:sz w:val="24"/>
              </w:rPr>
              <w:t>新闻更新</w:t>
            </w:r>
          </w:p>
        </w:tc>
        <w:tc>
          <w:tcPr>
            <w:tcW w:w="2771" w:type="pct"/>
            <w:tcBorders>
              <w:top w:val="single" w:sz="4" w:space="0" w:color="auto"/>
              <w:left w:val="nil"/>
              <w:bottom w:val="single" w:sz="4" w:space="0" w:color="auto"/>
              <w:right w:val="single" w:sz="4" w:space="0" w:color="000000"/>
            </w:tcBorders>
            <w:vAlign w:val="center"/>
          </w:tcPr>
          <w:p w14:paraId="1A8DE8F5" w14:textId="77777777" w:rsidR="005638E4" w:rsidRPr="00B13CDA" w:rsidRDefault="005638E4" w:rsidP="003D6D04">
            <w:pPr>
              <w:rPr>
                <w:rFonts w:ascii="仿宋_GB2312" w:eastAsia="仿宋_GB2312" w:hAnsi="仿宋_GB2312" w:cs="仿宋_GB2312"/>
                <w:color w:val="000000"/>
                <w:kern w:val="0"/>
                <w:sz w:val="24"/>
              </w:rPr>
            </w:pPr>
            <w:r w:rsidRPr="00613DBA">
              <w:rPr>
                <w:rFonts w:ascii="仿宋_GB2312" w:eastAsia="仿宋_GB2312" w:hAnsi="仿宋_GB2312" w:cs="仿宋_GB2312" w:hint="eastAsia"/>
                <w:color w:val="000000"/>
                <w:kern w:val="0"/>
                <w:sz w:val="24"/>
              </w:rPr>
              <w:t>新闻更新速度快，每周更新2-4篇（含4篇）加2分，每周更新5篇以上（含5篇）加5分</w:t>
            </w:r>
            <w:r>
              <w:rPr>
                <w:rFonts w:ascii="仿宋_GB2312" w:eastAsia="仿宋_GB2312" w:hAnsi="仿宋_GB2312" w:cs="仿宋_GB2312" w:hint="eastAsia"/>
                <w:color w:val="000000"/>
                <w:kern w:val="0"/>
                <w:sz w:val="24"/>
              </w:rPr>
              <w:t>。</w:t>
            </w:r>
          </w:p>
        </w:tc>
        <w:tc>
          <w:tcPr>
            <w:tcW w:w="623" w:type="pct"/>
            <w:tcBorders>
              <w:top w:val="single" w:sz="4" w:space="0" w:color="auto"/>
              <w:left w:val="nil"/>
              <w:bottom w:val="single" w:sz="4" w:space="0" w:color="auto"/>
              <w:right w:val="single" w:sz="4" w:space="0" w:color="auto"/>
            </w:tcBorders>
          </w:tcPr>
          <w:p w14:paraId="512EBDB8" w14:textId="77777777" w:rsidR="005638E4" w:rsidRPr="00B13CDA" w:rsidRDefault="005638E4" w:rsidP="003D6D04">
            <w:pPr>
              <w:pStyle w:val="xl23"/>
              <w:widowControl w:val="0"/>
              <w:spacing w:before="0" w:beforeAutospacing="0" w:after="0" w:afterAutospacing="0"/>
              <w:ind w:leftChars="29" w:left="61" w:firstLine="1"/>
              <w:jc w:val="cente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5</w:t>
            </w:r>
          </w:p>
        </w:tc>
      </w:tr>
    </w:tbl>
    <w:p w14:paraId="359ECE6B" w14:textId="77777777" w:rsidR="009F2CD6" w:rsidRDefault="009F2CD6" w:rsidP="009F2CD6">
      <w:pPr>
        <w:ind w:firstLineChars="50" w:firstLine="120"/>
        <w:rPr>
          <w:rFonts w:ascii="仿宋_GB2312" w:eastAsia="仿宋_GB2312" w:hAnsi="仿宋_GB2312" w:cs="仿宋_GB2312"/>
          <w:color w:val="000000"/>
          <w:kern w:val="0"/>
          <w:sz w:val="24"/>
        </w:rPr>
      </w:pPr>
    </w:p>
    <w:p w14:paraId="2861B378" w14:textId="77777777" w:rsidR="009F2CD6" w:rsidRPr="00CE479A" w:rsidRDefault="009F2CD6" w:rsidP="009F2CD6">
      <w:pPr>
        <w:ind w:firstLineChars="50" w:firstLine="120"/>
        <w:rPr>
          <w:rFonts w:ascii="仿宋_GB2312" w:eastAsia="仿宋_GB2312" w:hAnsi="仿宋_GB2312" w:cs="仿宋_GB2312"/>
          <w:color w:val="000000"/>
          <w:kern w:val="0"/>
          <w:sz w:val="24"/>
        </w:rPr>
      </w:pPr>
      <w:r w:rsidRPr="00CE479A">
        <w:rPr>
          <w:rFonts w:ascii="仿宋_GB2312" w:eastAsia="仿宋_GB2312" w:hAnsi="仿宋_GB2312" w:cs="仿宋_GB2312"/>
          <w:color w:val="000000"/>
          <w:kern w:val="0"/>
          <w:sz w:val="24"/>
        </w:rPr>
        <w:t>备注：凡</w:t>
      </w:r>
      <w:r>
        <w:rPr>
          <w:rFonts w:ascii="仿宋_GB2312" w:eastAsia="仿宋_GB2312" w:hAnsi="仿宋_GB2312" w:cs="仿宋_GB2312"/>
          <w:color w:val="000000"/>
          <w:kern w:val="0"/>
          <w:sz w:val="24"/>
        </w:rPr>
        <w:t>★</w:t>
      </w:r>
      <w:r w:rsidRPr="00CE479A">
        <w:rPr>
          <w:rFonts w:ascii="仿宋_GB2312" w:eastAsia="仿宋_GB2312" w:hAnsi="仿宋_GB2312" w:cs="仿宋_GB2312"/>
          <w:color w:val="000000"/>
          <w:kern w:val="0"/>
          <w:sz w:val="24"/>
        </w:rPr>
        <w:t>项为一票否决项。</w:t>
      </w:r>
    </w:p>
    <w:p w14:paraId="77826C5A" w14:textId="77777777" w:rsidR="0062339C" w:rsidRPr="009F2CD6" w:rsidRDefault="0062339C"/>
    <w:sectPr w:rsidR="0062339C" w:rsidRPr="009F2C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F3911" w14:textId="77777777" w:rsidR="00AA76B6" w:rsidRDefault="00AA76B6" w:rsidP="009F2CD6">
      <w:r>
        <w:separator/>
      </w:r>
    </w:p>
  </w:endnote>
  <w:endnote w:type="continuationSeparator" w:id="0">
    <w:p w14:paraId="004EAA2A" w14:textId="77777777" w:rsidR="00AA76B6" w:rsidRDefault="00AA76B6" w:rsidP="009F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44C9C" w14:textId="77777777" w:rsidR="00AA76B6" w:rsidRDefault="00AA76B6" w:rsidP="009F2CD6">
      <w:r>
        <w:separator/>
      </w:r>
    </w:p>
  </w:footnote>
  <w:footnote w:type="continuationSeparator" w:id="0">
    <w:p w14:paraId="22AA8512" w14:textId="77777777" w:rsidR="00AA76B6" w:rsidRDefault="00AA76B6" w:rsidP="009F2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95"/>
    <w:rsid w:val="005638E4"/>
    <w:rsid w:val="005B4E4D"/>
    <w:rsid w:val="0062339C"/>
    <w:rsid w:val="00821695"/>
    <w:rsid w:val="008E39BC"/>
    <w:rsid w:val="009F2CD6"/>
    <w:rsid w:val="00AA76B6"/>
    <w:rsid w:val="00DE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5FD6C"/>
  <w15:chartTrackingRefBased/>
  <w15:docId w15:val="{980523C6-E3B0-45AE-B457-B3ECC83D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2C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C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2CD6"/>
    <w:rPr>
      <w:sz w:val="18"/>
      <w:szCs w:val="18"/>
    </w:rPr>
  </w:style>
  <w:style w:type="paragraph" w:styleId="a5">
    <w:name w:val="footer"/>
    <w:basedOn w:val="a"/>
    <w:link w:val="a6"/>
    <w:uiPriority w:val="99"/>
    <w:unhideWhenUsed/>
    <w:rsid w:val="009F2CD6"/>
    <w:pPr>
      <w:tabs>
        <w:tab w:val="center" w:pos="4153"/>
        <w:tab w:val="right" w:pos="8306"/>
      </w:tabs>
      <w:snapToGrid w:val="0"/>
      <w:jc w:val="left"/>
    </w:pPr>
    <w:rPr>
      <w:sz w:val="18"/>
      <w:szCs w:val="18"/>
    </w:rPr>
  </w:style>
  <w:style w:type="character" w:customStyle="1" w:styleId="a6">
    <w:name w:val="页脚 字符"/>
    <w:basedOn w:val="a0"/>
    <w:link w:val="a5"/>
    <w:uiPriority w:val="99"/>
    <w:rsid w:val="009F2CD6"/>
    <w:rPr>
      <w:sz w:val="18"/>
      <w:szCs w:val="18"/>
    </w:rPr>
  </w:style>
  <w:style w:type="paragraph" w:customStyle="1" w:styleId="xl23">
    <w:name w:val="xl23"/>
    <w:basedOn w:val="a"/>
    <w:rsid w:val="009F2CD6"/>
    <w:pPr>
      <w:widowControl/>
      <w:spacing w:before="100" w:beforeAutospacing="1" w:after="100" w:afterAutospacing="1"/>
    </w:pPr>
    <w:rPr>
      <w:rFonts w:ascii="Arial Unicode MS" w:eastAsia="Arial Unicode MS" w:hAnsi="Arial Unicode MS" w:cs="Arial Unicode MS"/>
      <w:color w:val="33333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dc:creator>
  <cp:keywords/>
  <dc:description/>
  <cp:lastModifiedBy>bobbie</cp:lastModifiedBy>
  <cp:revision>4</cp:revision>
  <dcterms:created xsi:type="dcterms:W3CDTF">2021-09-14T00:35:00Z</dcterms:created>
  <dcterms:modified xsi:type="dcterms:W3CDTF">2021-09-14T07:42:00Z</dcterms:modified>
</cp:coreProperties>
</file>