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5258E" w14:textId="55B618E0" w:rsidR="00933D3D" w:rsidRPr="00583968" w:rsidRDefault="00933D3D" w:rsidP="00933D3D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信息化建设与发展中心科级</w:t>
      </w:r>
      <w:r w:rsidRPr="00773119">
        <w:rPr>
          <w:rFonts w:hint="eastAsia"/>
          <w:b/>
          <w:sz w:val="32"/>
          <w:szCs w:val="32"/>
        </w:rPr>
        <w:t>岗位</w:t>
      </w:r>
      <w:r>
        <w:rPr>
          <w:rFonts w:hint="eastAsia"/>
          <w:b/>
          <w:sz w:val="32"/>
          <w:szCs w:val="32"/>
        </w:rPr>
        <w:t>职责</w:t>
      </w:r>
      <w:r w:rsidR="00F44F7A">
        <w:rPr>
          <w:rFonts w:hint="eastAsia"/>
          <w:b/>
          <w:sz w:val="32"/>
          <w:szCs w:val="32"/>
        </w:rPr>
        <w:t>与任职条件</w:t>
      </w:r>
    </w:p>
    <w:tbl>
      <w:tblPr>
        <w:tblpPr w:leftFromText="180" w:rightFromText="180" w:vertAnchor="text" w:horzAnchor="margin" w:tblpX="213" w:tblpY="211"/>
        <w:tblW w:w="140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007"/>
        <w:gridCol w:w="5831"/>
      </w:tblGrid>
      <w:tr w:rsidR="003F74C9" w:rsidRPr="00A403B1" w14:paraId="411782E1" w14:textId="77777777" w:rsidTr="00B334CF">
        <w:trPr>
          <w:cantSplit/>
        </w:trPr>
        <w:tc>
          <w:tcPr>
            <w:tcW w:w="120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2EE7607" w14:textId="77777777" w:rsidR="003F74C9" w:rsidRPr="00A403B1" w:rsidRDefault="003F74C9" w:rsidP="003F74C9">
            <w:pPr>
              <w:adjustRightInd w:val="0"/>
              <w:snapToGrid w:val="0"/>
              <w:spacing w:line="264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科级</w:t>
            </w:r>
            <w:r w:rsidRPr="00A403B1">
              <w:rPr>
                <w:rFonts w:hint="eastAsia"/>
                <w:b/>
                <w:bCs/>
                <w:szCs w:val="21"/>
              </w:rPr>
              <w:t>岗位</w:t>
            </w:r>
          </w:p>
        </w:tc>
        <w:tc>
          <w:tcPr>
            <w:tcW w:w="700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7CC9D8A" w14:textId="05187946" w:rsidR="003F74C9" w:rsidRDefault="003F74C9" w:rsidP="003F74C9">
            <w:pPr>
              <w:adjustRightInd w:val="0"/>
              <w:snapToGrid w:val="0"/>
              <w:spacing w:line="264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位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 w:rsidRPr="00A403B1">
              <w:rPr>
                <w:rFonts w:hint="eastAsia"/>
                <w:b/>
                <w:bCs/>
                <w:szCs w:val="21"/>
              </w:rPr>
              <w:t>职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 w:rsidRPr="00A403B1">
              <w:rPr>
                <w:rFonts w:hint="eastAsia"/>
                <w:b/>
                <w:bCs/>
                <w:szCs w:val="21"/>
              </w:rPr>
              <w:t>责</w:t>
            </w:r>
          </w:p>
        </w:tc>
        <w:tc>
          <w:tcPr>
            <w:tcW w:w="583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132C249" w14:textId="78244A1F" w:rsidR="003F74C9" w:rsidRPr="00A403B1" w:rsidRDefault="003F74C9" w:rsidP="003F74C9">
            <w:pPr>
              <w:adjustRightInd w:val="0"/>
              <w:snapToGrid w:val="0"/>
              <w:spacing w:line="264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职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 w:rsidRPr="00A403B1">
              <w:rPr>
                <w:rFonts w:hint="eastAsia"/>
                <w:b/>
                <w:bCs/>
                <w:szCs w:val="21"/>
              </w:rPr>
              <w:t>条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 w:rsidRPr="00A403B1">
              <w:rPr>
                <w:rFonts w:hint="eastAsia"/>
                <w:b/>
                <w:bCs/>
                <w:szCs w:val="21"/>
              </w:rPr>
              <w:t>件</w:t>
            </w:r>
          </w:p>
        </w:tc>
      </w:tr>
      <w:tr w:rsidR="003F74C9" w:rsidRPr="00A403B1" w14:paraId="097400BC" w14:textId="77777777" w:rsidTr="00B334CF">
        <w:trPr>
          <w:cantSplit/>
        </w:trPr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04DBD6" w14:textId="77777777" w:rsidR="003F74C9" w:rsidRPr="00A403B1" w:rsidRDefault="003F74C9" w:rsidP="003F74C9">
            <w:pPr>
              <w:tabs>
                <w:tab w:val="left" w:pos="4247"/>
              </w:tabs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中心秘书</w:t>
            </w:r>
          </w:p>
        </w:tc>
        <w:tc>
          <w:tcPr>
            <w:tcW w:w="7007" w:type="dxa"/>
            <w:tcBorders>
              <w:top w:val="single" w:sz="6" w:space="0" w:color="auto"/>
              <w:bottom w:val="double" w:sz="4" w:space="0" w:color="auto"/>
            </w:tcBorders>
          </w:tcPr>
          <w:p w14:paraId="16F12C80" w14:textId="77777777" w:rsidR="003F74C9" w:rsidRPr="00183BA3" w:rsidRDefault="003F74C9" w:rsidP="003F74C9">
            <w:pPr>
              <w:pStyle w:val="Default"/>
              <w:numPr>
                <w:ilvl w:val="0"/>
                <w:numId w:val="9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183BA3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在中心主任的直接领导下，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负责</w:t>
            </w:r>
            <w:r w:rsidRPr="00183BA3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协助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各科室</w:t>
            </w:r>
            <w:r w:rsidRPr="00183BA3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做好中心各项工作的组织与落实、实施与督办；</w:t>
            </w:r>
          </w:p>
          <w:p w14:paraId="3D44FB93" w14:textId="77777777" w:rsidR="003F74C9" w:rsidRDefault="003F74C9" w:rsidP="003F74C9">
            <w:pPr>
              <w:pStyle w:val="Default"/>
              <w:numPr>
                <w:ilvl w:val="0"/>
                <w:numId w:val="9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183BA3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中心日常行政事务的处理、经费账目与资产设备的管理等工作；</w:t>
            </w:r>
          </w:p>
          <w:p w14:paraId="1A73FE69" w14:textId="77777777" w:rsidR="003F74C9" w:rsidRPr="00744FC6" w:rsidRDefault="003F74C9" w:rsidP="003F74C9">
            <w:pPr>
              <w:pStyle w:val="Default"/>
              <w:numPr>
                <w:ilvl w:val="0"/>
                <w:numId w:val="9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在中心领导下完成</w:t>
            </w:r>
            <w:r w:rsidRPr="00744FC6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学校信息化项目规划、实施与资料收集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；</w:t>
            </w:r>
          </w:p>
          <w:p w14:paraId="6EF3CAF9" w14:textId="77777777" w:rsidR="003F74C9" w:rsidRPr="00744FC6" w:rsidRDefault="003F74C9" w:rsidP="003F74C9">
            <w:pPr>
              <w:pStyle w:val="Default"/>
              <w:numPr>
                <w:ilvl w:val="0"/>
                <w:numId w:val="9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在中心领导下完成</w:t>
            </w:r>
            <w:r w:rsidRPr="00744FC6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学校信息化建设相关规章制度的修订与完善；</w:t>
            </w:r>
          </w:p>
          <w:p w14:paraId="39EDC23A" w14:textId="19BEA194" w:rsidR="003F74C9" w:rsidRPr="003C4B9B" w:rsidRDefault="003F74C9" w:rsidP="003F74C9">
            <w:pPr>
              <w:pStyle w:val="Default"/>
              <w:numPr>
                <w:ilvl w:val="0"/>
                <w:numId w:val="9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744FC6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完成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中心</w:t>
            </w:r>
            <w:r w:rsidRPr="00744FC6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领导交办的其他工作</w:t>
            </w:r>
            <w:r w:rsidRPr="00744FC6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583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909FDC" w14:textId="654804D7" w:rsidR="003F74C9" w:rsidRPr="003C4B9B" w:rsidRDefault="003F74C9" w:rsidP="003F74C9">
            <w:pPr>
              <w:pStyle w:val="Default"/>
              <w:numPr>
                <w:ilvl w:val="0"/>
                <w:numId w:val="15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中共党员；</w:t>
            </w:r>
          </w:p>
          <w:p w14:paraId="3BF148A7" w14:textId="2F79287A" w:rsidR="003F74C9" w:rsidRPr="003C4B9B" w:rsidRDefault="003F74C9" w:rsidP="003F74C9">
            <w:pPr>
              <w:pStyle w:val="Default"/>
              <w:numPr>
                <w:ilvl w:val="0"/>
                <w:numId w:val="15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计算机、电气与自动化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或</w:t>
            </w: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信息管理相关专业背景；</w:t>
            </w:r>
          </w:p>
          <w:p w14:paraId="00F01E16" w14:textId="78D0E16B" w:rsidR="003F74C9" w:rsidRPr="003C4B9B" w:rsidRDefault="003F74C9" w:rsidP="003F74C9">
            <w:pPr>
              <w:pStyle w:val="Default"/>
              <w:numPr>
                <w:ilvl w:val="0"/>
                <w:numId w:val="15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硕士及以上学历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或</w:t>
            </w: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副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高及</w:t>
            </w: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以上技术职称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，并且</w:t>
            </w: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长期主持信息化建设专项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工作并</w:t>
            </w: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做出突出贡献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。</w:t>
            </w:r>
          </w:p>
          <w:p w14:paraId="1171692A" w14:textId="391DABF0" w:rsidR="003F74C9" w:rsidRPr="003C4B9B" w:rsidRDefault="003F74C9" w:rsidP="003F74C9">
            <w:pPr>
              <w:pStyle w:val="Default"/>
              <w:numPr>
                <w:ilvl w:val="0"/>
                <w:numId w:val="15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长期从事学校信息化建设工作，具有丰富的信息化建设规划、设计与管理经验；</w:t>
            </w:r>
          </w:p>
          <w:p w14:paraId="5B72825F" w14:textId="00BA984D" w:rsidR="003F74C9" w:rsidRPr="00A403B1" w:rsidRDefault="003F74C9" w:rsidP="003F74C9">
            <w:pPr>
              <w:pStyle w:val="Default"/>
              <w:numPr>
                <w:ilvl w:val="0"/>
                <w:numId w:val="15"/>
              </w:numPr>
              <w:spacing w:line="264" w:lineRule="auto"/>
              <w:rPr>
                <w:rFonts w:ascii="宋体" w:hAnsi="宋体"/>
                <w:szCs w:val="21"/>
              </w:rPr>
            </w:pP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具有较强的组织、管理与协调能力，具有较高的信息化业务水平。</w:t>
            </w:r>
          </w:p>
        </w:tc>
      </w:tr>
      <w:tr w:rsidR="003F74C9" w:rsidRPr="00A403B1" w14:paraId="0AE963E2" w14:textId="77777777" w:rsidTr="00B334CF">
        <w:trPr>
          <w:cantSplit/>
        </w:trPr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14:paraId="424CE086" w14:textId="77777777" w:rsidR="003F74C9" w:rsidRPr="00A403B1" w:rsidRDefault="003F74C9" w:rsidP="003F74C9">
            <w:pPr>
              <w:tabs>
                <w:tab w:val="left" w:pos="4247"/>
              </w:tabs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信息科</w:t>
            </w:r>
          </w:p>
        </w:tc>
        <w:tc>
          <w:tcPr>
            <w:tcW w:w="7007" w:type="dxa"/>
            <w:tcBorders>
              <w:top w:val="double" w:sz="4" w:space="0" w:color="auto"/>
            </w:tcBorders>
          </w:tcPr>
          <w:p w14:paraId="41496CA1" w14:textId="77777777" w:rsidR="003F74C9" w:rsidRPr="00E8402B" w:rsidRDefault="003F74C9" w:rsidP="003F74C9">
            <w:pPr>
              <w:pStyle w:val="Default"/>
              <w:numPr>
                <w:ilvl w:val="0"/>
                <w:numId w:val="14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E8402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负责学校信息标准的制定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，参与学校信息化建设规划和信息化项目管理</w:t>
            </w:r>
            <w:r w:rsidRPr="00E8402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；</w:t>
            </w:r>
          </w:p>
          <w:p w14:paraId="38D9295E" w14:textId="77777777" w:rsidR="003F74C9" w:rsidRPr="00E8402B" w:rsidRDefault="003F74C9" w:rsidP="003F74C9">
            <w:pPr>
              <w:pStyle w:val="Default"/>
              <w:numPr>
                <w:ilvl w:val="0"/>
                <w:numId w:val="14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E8402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负责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学校</w:t>
            </w: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智慧校园基础支撑平台、公共数据平台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、大数据平台</w:t>
            </w: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及</w:t>
            </w:r>
            <w:proofErr w:type="gramStart"/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云</w:t>
            </w: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数据</w:t>
            </w:r>
            <w:proofErr w:type="gramEnd"/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中心</w:t>
            </w:r>
            <w:r w:rsidRPr="00E8402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的规划、建设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、</w:t>
            </w:r>
            <w:r w:rsidRPr="00E8402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管理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和应用，负责学校信息资产的管理</w:t>
            </w:r>
            <w:r w:rsidRPr="00E8402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；</w:t>
            </w:r>
          </w:p>
          <w:p w14:paraId="7E14BC8F" w14:textId="77777777" w:rsidR="003F74C9" w:rsidRPr="00E8402B" w:rsidRDefault="003F74C9" w:rsidP="003F74C9">
            <w:pPr>
              <w:pStyle w:val="Default"/>
              <w:numPr>
                <w:ilvl w:val="0"/>
                <w:numId w:val="14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DB6CFD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引导、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推进、协助</w:t>
            </w:r>
            <w:r w:rsidRPr="00DB6CFD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各业务部门进行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业务</w:t>
            </w:r>
            <w:r w:rsidRPr="00DB6CFD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系统建设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</w:t>
            </w: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负责业务系统与智慧校园基础支撑平台及公共数据平台的集成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和数据交换</w:t>
            </w: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；</w:t>
            </w:r>
          </w:p>
          <w:p w14:paraId="7C92A9BD" w14:textId="77777777" w:rsidR="003F74C9" w:rsidRDefault="003F74C9" w:rsidP="003F74C9">
            <w:pPr>
              <w:pStyle w:val="Default"/>
              <w:numPr>
                <w:ilvl w:val="0"/>
                <w:numId w:val="14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E8402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负责部分</w:t>
            </w: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面向全校的</w:t>
            </w:r>
            <w:r w:rsidRPr="00E8402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核心业务系统的</w:t>
            </w: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运行维护与</w:t>
            </w:r>
            <w:r w:rsidRPr="00E8402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技术支持</w:t>
            </w: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；</w:t>
            </w:r>
          </w:p>
          <w:p w14:paraId="2186B82A" w14:textId="77777777" w:rsidR="003F74C9" w:rsidRPr="007423D8" w:rsidRDefault="003F74C9" w:rsidP="003F74C9">
            <w:pPr>
              <w:pStyle w:val="Default"/>
              <w:numPr>
                <w:ilvl w:val="0"/>
                <w:numId w:val="14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负责软件正版化建设与管理；</w:t>
            </w:r>
          </w:p>
          <w:p w14:paraId="659739A0" w14:textId="4853EA84" w:rsidR="003F74C9" w:rsidRPr="003C4B9B" w:rsidRDefault="003F74C9" w:rsidP="003F74C9">
            <w:pPr>
              <w:pStyle w:val="Default"/>
              <w:numPr>
                <w:ilvl w:val="0"/>
                <w:numId w:val="14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E8402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完成</w:t>
            </w: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中心</w:t>
            </w:r>
            <w:r w:rsidRPr="00E8402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领导交办的其他工作。</w:t>
            </w:r>
          </w:p>
        </w:tc>
        <w:tc>
          <w:tcPr>
            <w:tcW w:w="5831" w:type="dxa"/>
            <w:tcBorders>
              <w:top w:val="double" w:sz="4" w:space="0" w:color="auto"/>
            </w:tcBorders>
            <w:vAlign w:val="center"/>
          </w:tcPr>
          <w:p w14:paraId="46695B96" w14:textId="58617D67" w:rsidR="003F74C9" w:rsidRPr="00BA20BB" w:rsidRDefault="003F74C9" w:rsidP="003F74C9">
            <w:pPr>
              <w:pStyle w:val="Default"/>
              <w:numPr>
                <w:ilvl w:val="0"/>
                <w:numId w:val="16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计算机、电气与自动化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或</w:t>
            </w: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信息管理相关专业背景；</w:t>
            </w:r>
          </w:p>
          <w:p w14:paraId="1C8507E1" w14:textId="77777777" w:rsidR="003F74C9" w:rsidRPr="00BA20BB" w:rsidRDefault="003F74C9" w:rsidP="003F74C9">
            <w:pPr>
              <w:pStyle w:val="Default"/>
              <w:numPr>
                <w:ilvl w:val="0"/>
                <w:numId w:val="16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硕士及以上学历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，或副高及</w:t>
            </w: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以上技术职称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，或</w:t>
            </w: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长期主持信息化建设专项并做出突出贡献；</w:t>
            </w:r>
          </w:p>
          <w:p w14:paraId="7E8BA3B6" w14:textId="5709CEB1" w:rsidR="003F74C9" w:rsidRPr="00BA20BB" w:rsidRDefault="003F74C9" w:rsidP="003F74C9">
            <w:pPr>
              <w:pStyle w:val="Default"/>
              <w:numPr>
                <w:ilvl w:val="0"/>
                <w:numId w:val="16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长期从事学校信息化建设工作，熟悉智慧校园规划、建设、管理和服务；</w:t>
            </w:r>
          </w:p>
          <w:p w14:paraId="04D8F05D" w14:textId="0CDBB5AE" w:rsidR="003F74C9" w:rsidRPr="00BA20BB" w:rsidRDefault="003F74C9" w:rsidP="003F74C9">
            <w:pPr>
              <w:pStyle w:val="Default"/>
              <w:numPr>
                <w:ilvl w:val="0"/>
                <w:numId w:val="16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具备较高的信息化业务水平和较强的系统研发能力；</w:t>
            </w:r>
          </w:p>
          <w:p w14:paraId="1A4E3F50" w14:textId="74145080" w:rsidR="003F74C9" w:rsidRPr="00A403B1" w:rsidRDefault="003F74C9" w:rsidP="003F74C9">
            <w:pPr>
              <w:pStyle w:val="Default"/>
              <w:numPr>
                <w:ilvl w:val="0"/>
                <w:numId w:val="16"/>
              </w:numPr>
              <w:spacing w:line="264" w:lineRule="auto"/>
              <w:rPr>
                <w:rFonts w:ascii="宋体"/>
                <w:szCs w:val="21"/>
              </w:rPr>
            </w:pP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具有大型信息系统的开发和管理经验。</w:t>
            </w:r>
          </w:p>
        </w:tc>
      </w:tr>
      <w:tr w:rsidR="003F74C9" w:rsidRPr="00A403B1" w14:paraId="02379003" w14:textId="77777777" w:rsidTr="00B334CF">
        <w:trPr>
          <w:cantSplit/>
        </w:trPr>
        <w:tc>
          <w:tcPr>
            <w:tcW w:w="1200" w:type="dxa"/>
            <w:vAlign w:val="center"/>
          </w:tcPr>
          <w:p w14:paraId="36A98A14" w14:textId="77777777" w:rsidR="003F74C9" w:rsidRPr="00A403B1" w:rsidRDefault="003F74C9" w:rsidP="003F74C9">
            <w:pPr>
              <w:tabs>
                <w:tab w:val="left" w:pos="424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网络科</w:t>
            </w:r>
          </w:p>
        </w:tc>
        <w:tc>
          <w:tcPr>
            <w:tcW w:w="7007" w:type="dxa"/>
          </w:tcPr>
          <w:p w14:paraId="565899D3" w14:textId="77777777" w:rsidR="003F74C9" w:rsidRPr="00E8402B" w:rsidRDefault="003F74C9" w:rsidP="003F74C9">
            <w:pPr>
              <w:pStyle w:val="Default"/>
              <w:numPr>
                <w:ilvl w:val="0"/>
                <w:numId w:val="10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负责校园网建设有关的规划、设计、实施与管理；</w:t>
            </w:r>
          </w:p>
          <w:p w14:paraId="2012259F" w14:textId="77777777" w:rsidR="003F74C9" w:rsidRPr="00E8402B" w:rsidRDefault="003F74C9" w:rsidP="003F74C9">
            <w:pPr>
              <w:pStyle w:val="Default"/>
              <w:numPr>
                <w:ilvl w:val="0"/>
                <w:numId w:val="10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负责校园网各类基础设施和设备的运行、维护与管理；</w:t>
            </w:r>
          </w:p>
          <w:p w14:paraId="733A02CD" w14:textId="77777777" w:rsidR="003F74C9" w:rsidRPr="00E8402B" w:rsidRDefault="003F74C9" w:rsidP="003F74C9">
            <w:pPr>
              <w:pStyle w:val="Default"/>
              <w:numPr>
                <w:ilvl w:val="0"/>
                <w:numId w:val="10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对需要接入校园网的各类应用与设备进行审核、规划与管理；</w:t>
            </w:r>
          </w:p>
          <w:p w14:paraId="138A5B9A" w14:textId="77777777" w:rsidR="003F74C9" w:rsidRPr="00E8402B" w:rsidRDefault="003F74C9" w:rsidP="003F74C9">
            <w:pPr>
              <w:pStyle w:val="Default"/>
              <w:numPr>
                <w:ilvl w:val="0"/>
                <w:numId w:val="10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负责学校IP地址、电子邮件系统、网络域名、网站群系统等校园网重要资源和系统的管理与维护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；</w:t>
            </w:r>
          </w:p>
          <w:p w14:paraId="62E28D4B" w14:textId="3DE8D06D" w:rsidR="003F74C9" w:rsidRPr="003C4B9B" w:rsidRDefault="003F74C9" w:rsidP="003F74C9">
            <w:pPr>
              <w:pStyle w:val="Default"/>
              <w:numPr>
                <w:ilvl w:val="0"/>
                <w:numId w:val="10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E8402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完成</w:t>
            </w:r>
            <w:r w:rsidRPr="00E8402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中心</w:t>
            </w:r>
            <w:r w:rsidRPr="00E8402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领导交办的其他工作。</w:t>
            </w:r>
          </w:p>
        </w:tc>
        <w:tc>
          <w:tcPr>
            <w:tcW w:w="5831" w:type="dxa"/>
            <w:vAlign w:val="center"/>
          </w:tcPr>
          <w:p w14:paraId="62E0CC8F" w14:textId="4A1B27B9" w:rsidR="003F74C9" w:rsidRPr="003C4B9B" w:rsidRDefault="003F74C9" w:rsidP="003F74C9">
            <w:pPr>
              <w:pStyle w:val="Default"/>
              <w:numPr>
                <w:ilvl w:val="0"/>
                <w:numId w:val="17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计算机、电气与自动化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或</w:t>
            </w: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信息管理相关专业背景；</w:t>
            </w:r>
          </w:p>
          <w:p w14:paraId="59D6B25A" w14:textId="77777777" w:rsidR="003F74C9" w:rsidRPr="00BA20BB" w:rsidRDefault="003F74C9" w:rsidP="003F74C9">
            <w:pPr>
              <w:pStyle w:val="Default"/>
              <w:numPr>
                <w:ilvl w:val="0"/>
                <w:numId w:val="17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硕士及以上学历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，或副高及</w:t>
            </w: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以上技术职称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，或</w:t>
            </w: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长期主持信息化建设专项并做出突出贡献；</w:t>
            </w:r>
          </w:p>
          <w:p w14:paraId="2E6871A7" w14:textId="043924A8" w:rsidR="003F74C9" w:rsidRPr="003C4B9B" w:rsidRDefault="003F74C9" w:rsidP="003F74C9">
            <w:pPr>
              <w:pStyle w:val="Default"/>
              <w:numPr>
                <w:ilvl w:val="0"/>
                <w:numId w:val="17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AC307C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熟悉网络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体系结构相关理论</w:t>
            </w:r>
            <w:r w:rsidRPr="00AC307C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，具备校园网建设、维护与管理，互联网应用部署等综合能力；</w:t>
            </w:r>
          </w:p>
          <w:p w14:paraId="2122E4DA" w14:textId="6BC245D8" w:rsidR="003F74C9" w:rsidRPr="00A403B1" w:rsidRDefault="003F74C9" w:rsidP="003F74C9">
            <w:pPr>
              <w:pStyle w:val="Default"/>
              <w:numPr>
                <w:ilvl w:val="0"/>
                <w:numId w:val="17"/>
              </w:numPr>
              <w:spacing w:line="264" w:lineRule="auto"/>
              <w:rPr>
                <w:rFonts w:ascii="宋体"/>
                <w:szCs w:val="21"/>
              </w:rPr>
            </w:pP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具有丰富的校园网管理、应用、开发经验，具有较高的信息化业务水平。</w:t>
            </w:r>
          </w:p>
        </w:tc>
      </w:tr>
      <w:tr w:rsidR="003F74C9" w:rsidRPr="00A403B1" w14:paraId="48AABBDC" w14:textId="77777777" w:rsidTr="00B334CF">
        <w:trPr>
          <w:cantSplit/>
        </w:trPr>
        <w:tc>
          <w:tcPr>
            <w:tcW w:w="1200" w:type="dxa"/>
            <w:vAlign w:val="center"/>
          </w:tcPr>
          <w:p w14:paraId="289C7D76" w14:textId="77777777" w:rsidR="003F74C9" w:rsidRPr="00A403B1" w:rsidRDefault="003F74C9" w:rsidP="003F74C9">
            <w:pPr>
              <w:tabs>
                <w:tab w:val="left" w:pos="4247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电教科</w:t>
            </w:r>
          </w:p>
        </w:tc>
        <w:tc>
          <w:tcPr>
            <w:tcW w:w="7007" w:type="dxa"/>
          </w:tcPr>
          <w:p w14:paraId="2790C941" w14:textId="77777777" w:rsidR="003F74C9" w:rsidRPr="002746C3" w:rsidRDefault="003F74C9" w:rsidP="003F74C9">
            <w:pPr>
              <w:pStyle w:val="Default"/>
              <w:numPr>
                <w:ilvl w:val="0"/>
                <w:numId w:val="11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2746C3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负责学校多媒体教学环境和智慧教室的建设、维护与管理；</w:t>
            </w:r>
          </w:p>
          <w:p w14:paraId="78858C6A" w14:textId="77777777" w:rsidR="003F74C9" w:rsidRPr="002746C3" w:rsidRDefault="003F74C9" w:rsidP="003F74C9">
            <w:pPr>
              <w:pStyle w:val="Default"/>
              <w:numPr>
                <w:ilvl w:val="0"/>
                <w:numId w:val="11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2746C3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负责学校视频会议系统建设与技术支持；</w:t>
            </w:r>
          </w:p>
          <w:p w14:paraId="3668BB7D" w14:textId="77777777" w:rsidR="003F74C9" w:rsidRPr="00833A46" w:rsidRDefault="003F74C9" w:rsidP="003F74C9">
            <w:pPr>
              <w:pStyle w:val="Default"/>
              <w:numPr>
                <w:ilvl w:val="0"/>
                <w:numId w:val="11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833A46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lastRenderedPageBreak/>
              <w:t>负责网络平台教学、资源平台、IPTV等软件的技术支持、运行维护及服务管理工作；</w:t>
            </w:r>
          </w:p>
          <w:p w14:paraId="6AED8359" w14:textId="77777777" w:rsidR="003F74C9" w:rsidRPr="002746C3" w:rsidRDefault="003F74C9" w:rsidP="003F74C9">
            <w:pPr>
              <w:pStyle w:val="Default"/>
              <w:numPr>
                <w:ilvl w:val="0"/>
                <w:numId w:val="11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负责</w:t>
            </w:r>
            <w:r w:rsidRPr="002746C3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国家标准化考场的管理、运行与维护。</w:t>
            </w:r>
          </w:p>
          <w:p w14:paraId="1F622B99" w14:textId="34D4DE7A" w:rsidR="003F74C9" w:rsidRPr="003C4B9B" w:rsidRDefault="003F74C9" w:rsidP="003F74C9">
            <w:pPr>
              <w:pStyle w:val="Default"/>
              <w:numPr>
                <w:ilvl w:val="0"/>
                <w:numId w:val="11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833A46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完成</w:t>
            </w:r>
            <w:r w:rsidRPr="00833A46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中心</w:t>
            </w:r>
            <w:r w:rsidRPr="00833A46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领导交办的其他工作。</w:t>
            </w:r>
          </w:p>
        </w:tc>
        <w:tc>
          <w:tcPr>
            <w:tcW w:w="5831" w:type="dxa"/>
            <w:vAlign w:val="center"/>
          </w:tcPr>
          <w:p w14:paraId="3F37E13D" w14:textId="53643C66" w:rsidR="003F74C9" w:rsidRPr="005956A7" w:rsidRDefault="003F74C9" w:rsidP="003F74C9">
            <w:pPr>
              <w:pStyle w:val="Default"/>
              <w:numPr>
                <w:ilvl w:val="0"/>
                <w:numId w:val="18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lastRenderedPageBreak/>
              <w:t>计算机、电气与自动化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或</w:t>
            </w: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信息管理相关专业背景；</w:t>
            </w:r>
          </w:p>
          <w:p w14:paraId="0A221D9C" w14:textId="77777777" w:rsidR="003F74C9" w:rsidRPr="00BA20BB" w:rsidRDefault="003F74C9" w:rsidP="003F74C9">
            <w:pPr>
              <w:pStyle w:val="Default"/>
              <w:numPr>
                <w:ilvl w:val="0"/>
                <w:numId w:val="18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硕士及以上学历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，或副高及</w:t>
            </w: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以上技术职称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，或</w:t>
            </w: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长期主持信</w:t>
            </w: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lastRenderedPageBreak/>
              <w:t>息化建设专项并做出突出贡献；</w:t>
            </w:r>
          </w:p>
          <w:p w14:paraId="6E2A8F45" w14:textId="77777777" w:rsidR="003F74C9" w:rsidRPr="005956A7" w:rsidRDefault="003F74C9" w:rsidP="003F74C9">
            <w:pPr>
              <w:pStyle w:val="Default"/>
              <w:numPr>
                <w:ilvl w:val="0"/>
                <w:numId w:val="18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5956A7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熟悉现代教育技术应用与多媒体教学；</w:t>
            </w:r>
          </w:p>
          <w:p w14:paraId="1685DE74" w14:textId="1BAFBE72" w:rsidR="003F74C9" w:rsidRPr="00A403B1" w:rsidRDefault="003F74C9" w:rsidP="003F74C9">
            <w:pPr>
              <w:pStyle w:val="Default"/>
              <w:numPr>
                <w:ilvl w:val="0"/>
                <w:numId w:val="18"/>
              </w:numPr>
              <w:spacing w:line="264" w:lineRule="auto"/>
              <w:rPr>
                <w:rFonts w:ascii="宋体"/>
                <w:szCs w:val="21"/>
              </w:rPr>
            </w:pPr>
            <w:r w:rsidRPr="005956A7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具有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丰富的</w:t>
            </w:r>
            <w:r w:rsidRPr="005956A7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多媒体教学设施建设、管理与维护经验，具有较高的信息化业务水平。</w:t>
            </w:r>
          </w:p>
        </w:tc>
      </w:tr>
      <w:tr w:rsidR="003F74C9" w:rsidRPr="00A403B1" w14:paraId="54719811" w14:textId="77777777" w:rsidTr="00B334CF">
        <w:trPr>
          <w:cantSplit/>
        </w:trPr>
        <w:tc>
          <w:tcPr>
            <w:tcW w:w="1200" w:type="dxa"/>
            <w:vAlign w:val="center"/>
          </w:tcPr>
          <w:p w14:paraId="58F5B6B8" w14:textId="77777777" w:rsidR="003F74C9" w:rsidRDefault="003F74C9" w:rsidP="003F74C9">
            <w:pPr>
              <w:tabs>
                <w:tab w:val="left" w:pos="4247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lastRenderedPageBreak/>
              <w:t>用户服务科</w:t>
            </w:r>
          </w:p>
        </w:tc>
        <w:tc>
          <w:tcPr>
            <w:tcW w:w="7007" w:type="dxa"/>
          </w:tcPr>
          <w:p w14:paraId="6567AC95" w14:textId="77777777" w:rsidR="003F74C9" w:rsidRDefault="003F74C9" w:rsidP="003F74C9">
            <w:pPr>
              <w:widowControl/>
              <w:numPr>
                <w:ilvl w:val="0"/>
                <w:numId w:val="12"/>
              </w:numPr>
              <w:spacing w:line="264" w:lineRule="auto"/>
              <w:jc w:val="left"/>
              <w:rPr>
                <w:rFonts w:ascii="宋体" w:hAnsi="宋体"/>
                <w:szCs w:val="21"/>
              </w:rPr>
            </w:pPr>
            <w:r w:rsidRPr="00C848C6">
              <w:rPr>
                <w:rFonts w:ascii="宋体" w:hAnsi="宋体" w:hint="eastAsia"/>
                <w:szCs w:val="21"/>
              </w:rPr>
              <w:t>负责中心对外用户服务的管理；</w:t>
            </w:r>
          </w:p>
          <w:p w14:paraId="5554CE28" w14:textId="77777777" w:rsidR="003F74C9" w:rsidRPr="00F84068" w:rsidRDefault="003F74C9" w:rsidP="003F74C9">
            <w:pPr>
              <w:widowControl/>
              <w:numPr>
                <w:ilvl w:val="0"/>
                <w:numId w:val="12"/>
              </w:numPr>
              <w:spacing w:line="264" w:lineRule="auto"/>
              <w:jc w:val="left"/>
              <w:rPr>
                <w:rFonts w:ascii="宋体" w:hAnsi="宋体"/>
                <w:szCs w:val="21"/>
              </w:rPr>
            </w:pPr>
            <w:r w:rsidRPr="00C848C6">
              <w:rPr>
                <w:rFonts w:ascii="宋体" w:hAnsi="宋体" w:hint="eastAsia"/>
                <w:szCs w:val="21"/>
              </w:rPr>
              <w:t>为学校各部门提供信息化</w:t>
            </w:r>
            <w:r>
              <w:rPr>
                <w:rFonts w:ascii="宋体" w:hAnsi="宋体" w:hint="eastAsia"/>
                <w:szCs w:val="21"/>
              </w:rPr>
              <w:t>相关</w:t>
            </w:r>
            <w:r w:rsidRPr="00C848C6"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C848C6">
              <w:rPr>
                <w:rFonts w:ascii="宋体" w:hAnsi="宋体" w:hint="eastAsia"/>
                <w:szCs w:val="21"/>
              </w:rPr>
              <w:t>咨询；</w:t>
            </w:r>
          </w:p>
          <w:p w14:paraId="3175C24D" w14:textId="77777777" w:rsidR="003F74C9" w:rsidRPr="00C848C6" w:rsidRDefault="003F74C9" w:rsidP="003F74C9">
            <w:pPr>
              <w:pStyle w:val="Default"/>
              <w:numPr>
                <w:ilvl w:val="0"/>
                <w:numId w:val="12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C848C6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负责校园</w:t>
            </w:r>
            <w:proofErr w:type="gramStart"/>
            <w:r w:rsidRPr="00C848C6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一</w:t>
            </w:r>
            <w:proofErr w:type="gramEnd"/>
            <w:r w:rsidRPr="00C848C6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卡通系统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与门禁系统的</w:t>
            </w:r>
            <w:r w:rsidRPr="00C848C6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规划、建设和管理；</w:t>
            </w:r>
          </w:p>
          <w:p w14:paraId="0DABE1C9" w14:textId="77777777" w:rsidR="003F74C9" w:rsidRDefault="003F74C9" w:rsidP="003F74C9">
            <w:pPr>
              <w:widowControl/>
              <w:numPr>
                <w:ilvl w:val="0"/>
                <w:numId w:val="12"/>
              </w:numPr>
              <w:spacing w:line="264" w:lineRule="auto"/>
              <w:jc w:val="left"/>
              <w:rPr>
                <w:rFonts w:ascii="宋体" w:hAnsi="宋体"/>
                <w:szCs w:val="21"/>
              </w:rPr>
            </w:pPr>
            <w:r w:rsidRPr="00C848C6">
              <w:rPr>
                <w:rFonts w:ascii="宋体" w:hAnsi="宋体" w:hint="eastAsia"/>
                <w:szCs w:val="21"/>
              </w:rPr>
              <w:t>负责学校</w:t>
            </w:r>
            <w:proofErr w:type="gramStart"/>
            <w:r w:rsidRPr="00C848C6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C848C6">
              <w:rPr>
                <w:rFonts w:ascii="宋体" w:hAnsi="宋体" w:hint="eastAsia"/>
                <w:szCs w:val="21"/>
              </w:rPr>
              <w:t>卡通系统与物联网应用的规划、建设与管理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7545FF45" w14:textId="16019F62" w:rsidR="003F74C9" w:rsidRPr="003C4B9B" w:rsidRDefault="003F74C9" w:rsidP="003F74C9">
            <w:pPr>
              <w:widowControl/>
              <w:numPr>
                <w:ilvl w:val="0"/>
                <w:numId w:val="12"/>
              </w:numPr>
              <w:spacing w:line="264" w:lineRule="auto"/>
              <w:jc w:val="left"/>
              <w:rPr>
                <w:rFonts w:ascii="宋体" w:hAnsi="宋体"/>
                <w:szCs w:val="21"/>
              </w:rPr>
            </w:pPr>
            <w:r w:rsidRPr="005D6360">
              <w:rPr>
                <w:rFonts w:ascii="宋体" w:hAnsi="宋体"/>
                <w:szCs w:val="21"/>
              </w:rPr>
              <w:t>完成</w:t>
            </w:r>
            <w:r w:rsidRPr="005D6360">
              <w:rPr>
                <w:rFonts w:ascii="宋体" w:hAnsi="宋体" w:hint="eastAsia"/>
                <w:szCs w:val="21"/>
              </w:rPr>
              <w:t>中心</w:t>
            </w:r>
            <w:r w:rsidRPr="005D6360">
              <w:rPr>
                <w:rFonts w:ascii="宋体" w:hAnsi="宋体"/>
                <w:szCs w:val="21"/>
              </w:rPr>
              <w:t>领导交办的其他工作。</w:t>
            </w:r>
          </w:p>
        </w:tc>
        <w:tc>
          <w:tcPr>
            <w:tcW w:w="5831" w:type="dxa"/>
            <w:vAlign w:val="center"/>
          </w:tcPr>
          <w:p w14:paraId="3001C211" w14:textId="632FCDCC" w:rsidR="003F74C9" w:rsidRDefault="003F74C9" w:rsidP="003F74C9">
            <w:pPr>
              <w:widowControl/>
              <w:numPr>
                <w:ilvl w:val="0"/>
                <w:numId w:val="19"/>
              </w:numPr>
              <w:spacing w:line="264" w:lineRule="auto"/>
              <w:jc w:val="left"/>
              <w:rPr>
                <w:rFonts w:ascii="宋体" w:hAnsi="宋体"/>
                <w:szCs w:val="21"/>
              </w:rPr>
            </w:pPr>
            <w:r w:rsidRPr="003C4B9B">
              <w:rPr>
                <w:rFonts w:ascii="宋体" w:hAnsi="宋体" w:hint="eastAsia"/>
                <w:szCs w:val="21"/>
              </w:rPr>
              <w:t>计算机、电气与自动化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3C4B9B">
              <w:rPr>
                <w:rFonts w:ascii="宋体" w:hAnsi="宋体" w:hint="eastAsia"/>
                <w:szCs w:val="21"/>
              </w:rPr>
              <w:t>信息管理相关专业背景；</w:t>
            </w:r>
          </w:p>
          <w:p w14:paraId="1B781596" w14:textId="615D0FA4" w:rsidR="003F74C9" w:rsidRPr="00BA20BB" w:rsidRDefault="003F74C9" w:rsidP="003F74C9">
            <w:pPr>
              <w:pStyle w:val="Default"/>
              <w:numPr>
                <w:ilvl w:val="0"/>
                <w:numId w:val="19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硕士及以上学历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，或副高及</w:t>
            </w: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以上技术职称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，或</w:t>
            </w:r>
            <w:r w:rsidRPr="00BA20B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长期主持信息化建设专项并做出突出贡献；</w:t>
            </w:r>
          </w:p>
          <w:p w14:paraId="36883D9E" w14:textId="77777777" w:rsidR="003F74C9" w:rsidRPr="00B6425F" w:rsidRDefault="003F74C9" w:rsidP="003F74C9">
            <w:pPr>
              <w:widowControl/>
              <w:numPr>
                <w:ilvl w:val="0"/>
                <w:numId w:val="19"/>
              </w:numPr>
              <w:spacing w:line="264" w:lineRule="auto"/>
              <w:jc w:val="left"/>
              <w:rPr>
                <w:rFonts w:ascii="宋体" w:hAnsi="宋体"/>
                <w:szCs w:val="21"/>
              </w:rPr>
            </w:pPr>
            <w:r w:rsidRPr="00B6425F">
              <w:rPr>
                <w:rFonts w:ascii="宋体" w:hAnsi="宋体" w:hint="eastAsia"/>
                <w:szCs w:val="21"/>
              </w:rPr>
              <w:t>长期从事学校信息化建设工作，具有丰富的信息化建设运维、管理经验；</w:t>
            </w:r>
          </w:p>
          <w:p w14:paraId="417080D8" w14:textId="77777777" w:rsidR="003F74C9" w:rsidRDefault="003F74C9" w:rsidP="003F74C9">
            <w:pPr>
              <w:widowControl/>
              <w:numPr>
                <w:ilvl w:val="0"/>
                <w:numId w:val="19"/>
              </w:num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</w:t>
            </w:r>
            <w:r w:rsidRPr="00A403B1">
              <w:rPr>
                <w:rFonts w:ascii="宋体" w:hAnsi="宋体" w:hint="eastAsia"/>
                <w:szCs w:val="21"/>
              </w:rPr>
              <w:t>学校校园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卡通系统与门禁系统</w:t>
            </w:r>
            <w:r w:rsidRPr="00A403B1">
              <w:rPr>
                <w:rFonts w:ascii="宋体" w:hAnsi="宋体" w:hint="eastAsia"/>
                <w:szCs w:val="21"/>
              </w:rPr>
              <w:t>建设</w:t>
            </w:r>
            <w:r>
              <w:rPr>
                <w:rFonts w:ascii="宋体" w:hAnsi="宋体" w:hint="eastAsia"/>
                <w:szCs w:val="21"/>
              </w:rPr>
              <w:t>、维护与管理；</w:t>
            </w:r>
          </w:p>
          <w:p w14:paraId="656F9BD7" w14:textId="49FE7237" w:rsidR="003F74C9" w:rsidRPr="00A403B1" w:rsidRDefault="003F74C9" w:rsidP="003F74C9">
            <w:pPr>
              <w:widowControl/>
              <w:numPr>
                <w:ilvl w:val="0"/>
                <w:numId w:val="19"/>
              </w:num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</w:t>
            </w:r>
            <w:r w:rsidRPr="00A403B1">
              <w:rPr>
                <w:rFonts w:ascii="宋体" w:hAnsi="宋体" w:hint="eastAsia"/>
                <w:szCs w:val="21"/>
              </w:rPr>
              <w:t>有校园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卡通系统</w:t>
            </w:r>
            <w:r w:rsidRPr="00A403B1">
              <w:rPr>
                <w:rFonts w:ascii="宋体" w:hAnsi="宋体" w:hint="eastAsia"/>
                <w:szCs w:val="21"/>
              </w:rPr>
              <w:t>管理、应用、开发经验，具有较高</w:t>
            </w:r>
            <w:r>
              <w:rPr>
                <w:rFonts w:ascii="宋体" w:hAnsi="宋体" w:hint="eastAsia"/>
                <w:szCs w:val="21"/>
              </w:rPr>
              <w:t>信息化</w:t>
            </w:r>
            <w:r w:rsidRPr="00A403B1">
              <w:rPr>
                <w:rFonts w:ascii="宋体" w:hAnsi="宋体" w:hint="eastAsia"/>
                <w:szCs w:val="21"/>
              </w:rPr>
              <w:t>业务水</w:t>
            </w:r>
            <w:r>
              <w:rPr>
                <w:rFonts w:ascii="宋体" w:hAnsi="宋体" w:hint="eastAsia"/>
                <w:szCs w:val="21"/>
              </w:rPr>
              <w:t>平和较好的沟通与协调能力。</w:t>
            </w:r>
          </w:p>
        </w:tc>
      </w:tr>
      <w:tr w:rsidR="003F74C9" w:rsidRPr="00A403B1" w14:paraId="09253430" w14:textId="77777777" w:rsidTr="00B334CF">
        <w:trPr>
          <w:cantSplit/>
        </w:trPr>
        <w:tc>
          <w:tcPr>
            <w:tcW w:w="1200" w:type="dxa"/>
            <w:vAlign w:val="center"/>
          </w:tcPr>
          <w:p w14:paraId="24E3B698" w14:textId="77777777" w:rsidR="003F74C9" w:rsidRPr="00A403B1" w:rsidRDefault="003F74C9" w:rsidP="003F74C9">
            <w:pPr>
              <w:tabs>
                <w:tab w:val="left" w:pos="4247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网络安全科</w:t>
            </w:r>
          </w:p>
        </w:tc>
        <w:tc>
          <w:tcPr>
            <w:tcW w:w="7007" w:type="dxa"/>
          </w:tcPr>
          <w:p w14:paraId="574C3164" w14:textId="77777777" w:rsidR="003F74C9" w:rsidRPr="003763B2" w:rsidRDefault="003F74C9" w:rsidP="003F74C9">
            <w:pPr>
              <w:pStyle w:val="Default"/>
              <w:numPr>
                <w:ilvl w:val="0"/>
                <w:numId w:val="13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3763B2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 xml:space="preserve">负责学校网络信息安全管理工作，制定网络安全管理制度、规定和办法； </w:t>
            </w:r>
          </w:p>
          <w:p w14:paraId="210FAB69" w14:textId="77777777" w:rsidR="003F74C9" w:rsidRPr="003763B2" w:rsidRDefault="003F74C9" w:rsidP="003F74C9">
            <w:pPr>
              <w:pStyle w:val="Default"/>
              <w:numPr>
                <w:ilvl w:val="0"/>
                <w:numId w:val="13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3763B2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落实网络安全</w:t>
            </w:r>
            <w:r w:rsidRPr="003763B2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领导责任制</w:t>
            </w:r>
            <w:r w:rsidRPr="003763B2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</w:t>
            </w:r>
            <w:r w:rsidRPr="003763B2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建设网络安全通报机制</w:t>
            </w:r>
            <w:r w:rsidRPr="003763B2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，完善</w:t>
            </w:r>
            <w:r w:rsidRPr="003763B2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网络安全威胁监测预警</w:t>
            </w:r>
            <w:r w:rsidRPr="003763B2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机制；</w:t>
            </w:r>
          </w:p>
          <w:p w14:paraId="712FAC10" w14:textId="77777777" w:rsidR="003F74C9" w:rsidRPr="003763B2" w:rsidRDefault="003F74C9" w:rsidP="003F74C9">
            <w:pPr>
              <w:pStyle w:val="Default"/>
              <w:numPr>
                <w:ilvl w:val="0"/>
                <w:numId w:val="13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3763B2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落实</w:t>
            </w:r>
            <w:r w:rsidRPr="003763B2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网络安全等级保护工作</w:t>
            </w:r>
            <w:r w:rsidRPr="003763B2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，完成</w:t>
            </w:r>
            <w:r w:rsidRPr="003763B2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网络安全检查</w:t>
            </w:r>
            <w:r w:rsidRPr="003763B2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重要时期网络安全保障工作，落实网络安全应急管理工作；</w:t>
            </w:r>
          </w:p>
          <w:p w14:paraId="4CE8E89C" w14:textId="77777777" w:rsidR="003F74C9" w:rsidRPr="003763B2" w:rsidRDefault="003F74C9" w:rsidP="003F74C9">
            <w:pPr>
              <w:pStyle w:val="Default"/>
              <w:numPr>
                <w:ilvl w:val="0"/>
                <w:numId w:val="13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3763B2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校园网安全</w:t>
            </w:r>
            <w:r w:rsidRPr="003763B2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相关</w:t>
            </w:r>
            <w:r w:rsidRPr="003763B2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的技术支持、运行与维护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</w:t>
            </w:r>
            <w:r w:rsidRPr="003763B2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网络安全宣传教育培训；</w:t>
            </w:r>
          </w:p>
          <w:p w14:paraId="1E3079D2" w14:textId="77777777" w:rsidR="003F74C9" w:rsidRDefault="003F74C9" w:rsidP="003F74C9">
            <w:pPr>
              <w:pStyle w:val="Default"/>
              <w:numPr>
                <w:ilvl w:val="0"/>
                <w:numId w:val="13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3763B2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中心机房管理工作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</w:t>
            </w:r>
            <w:r w:rsidRPr="003763B2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配合学校保密办完成相关工作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；</w:t>
            </w:r>
          </w:p>
          <w:p w14:paraId="6CA56FF3" w14:textId="44BE3C43" w:rsidR="003F74C9" w:rsidRPr="00B6425F" w:rsidRDefault="003F74C9" w:rsidP="003F74C9">
            <w:pPr>
              <w:pStyle w:val="Default"/>
              <w:numPr>
                <w:ilvl w:val="0"/>
                <w:numId w:val="13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C848C6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完成</w:t>
            </w:r>
            <w:r w:rsidRPr="00C848C6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中心</w:t>
            </w:r>
            <w:r w:rsidRPr="00C848C6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领导交办的其他工作。</w:t>
            </w:r>
          </w:p>
        </w:tc>
        <w:tc>
          <w:tcPr>
            <w:tcW w:w="5831" w:type="dxa"/>
            <w:vAlign w:val="center"/>
          </w:tcPr>
          <w:p w14:paraId="01923B22" w14:textId="0AF92199" w:rsidR="003F74C9" w:rsidRPr="00B6425F" w:rsidRDefault="003F74C9" w:rsidP="003F74C9">
            <w:pPr>
              <w:pStyle w:val="Default"/>
              <w:numPr>
                <w:ilvl w:val="0"/>
                <w:numId w:val="20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B6425F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中共党员</w:t>
            </w:r>
            <w:r w:rsidRPr="00B6425F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；</w:t>
            </w:r>
          </w:p>
          <w:p w14:paraId="767A1E0B" w14:textId="36D1F234" w:rsidR="003F74C9" w:rsidRDefault="003F74C9" w:rsidP="003F74C9">
            <w:pPr>
              <w:pStyle w:val="Default"/>
              <w:numPr>
                <w:ilvl w:val="0"/>
                <w:numId w:val="20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B6425F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校涉密人员</w:t>
            </w:r>
            <w:r w:rsidRPr="00B6425F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；</w:t>
            </w:r>
          </w:p>
          <w:p w14:paraId="2F45758E" w14:textId="11F45E5B" w:rsidR="003F74C9" w:rsidRPr="00FE6934" w:rsidRDefault="003F74C9" w:rsidP="003F74C9">
            <w:pPr>
              <w:widowControl/>
              <w:numPr>
                <w:ilvl w:val="0"/>
                <w:numId w:val="20"/>
              </w:numPr>
              <w:spacing w:line="264" w:lineRule="auto"/>
              <w:jc w:val="left"/>
              <w:rPr>
                <w:rFonts w:ascii="宋体" w:hAnsi="宋体"/>
                <w:szCs w:val="21"/>
              </w:rPr>
            </w:pPr>
            <w:r w:rsidRPr="003C4B9B">
              <w:rPr>
                <w:rFonts w:ascii="宋体" w:hAnsi="宋体" w:hint="eastAsia"/>
                <w:szCs w:val="21"/>
              </w:rPr>
              <w:t>计算机、电气与自动化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3C4B9B">
              <w:rPr>
                <w:rFonts w:ascii="宋体" w:hAnsi="宋体" w:hint="eastAsia"/>
                <w:szCs w:val="21"/>
              </w:rPr>
              <w:t>信息管理相关专业背景；</w:t>
            </w:r>
          </w:p>
          <w:p w14:paraId="1179475D" w14:textId="648437D9" w:rsidR="003F74C9" w:rsidRPr="003C4B9B" w:rsidRDefault="003F74C9" w:rsidP="003F74C9">
            <w:pPr>
              <w:pStyle w:val="Default"/>
              <w:numPr>
                <w:ilvl w:val="0"/>
                <w:numId w:val="20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硕士及以上学历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或</w:t>
            </w:r>
            <w:r w:rsidRPr="003C4B9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副高及以上技术职称；</w:t>
            </w:r>
          </w:p>
          <w:p w14:paraId="005D3B49" w14:textId="1722594C" w:rsidR="003F74C9" w:rsidRPr="00B6425F" w:rsidRDefault="003F74C9" w:rsidP="003F74C9">
            <w:pPr>
              <w:pStyle w:val="Default"/>
              <w:numPr>
                <w:ilvl w:val="0"/>
                <w:numId w:val="20"/>
              </w:numPr>
              <w:spacing w:line="264" w:lineRule="auto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 w:rsidRPr="00B6425F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长期从事学校信息化建设工作，熟悉网络安全业务、具有国家或教育系统网络安全相关证书</w:t>
            </w:r>
            <w:r w:rsidRPr="00B6425F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；</w:t>
            </w:r>
          </w:p>
          <w:p w14:paraId="4EE0A6B5" w14:textId="2F5F917D" w:rsidR="003F74C9" w:rsidRPr="00A403B1" w:rsidRDefault="003F74C9" w:rsidP="003F74C9">
            <w:pPr>
              <w:pStyle w:val="Default"/>
              <w:numPr>
                <w:ilvl w:val="0"/>
                <w:numId w:val="20"/>
              </w:numPr>
              <w:spacing w:line="264" w:lineRule="auto"/>
              <w:rPr>
                <w:rFonts w:ascii="宋体"/>
                <w:szCs w:val="21"/>
              </w:rPr>
            </w:pPr>
            <w:r w:rsidRPr="00B6425F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具有较强的组织管理与协调能力</w:t>
            </w:r>
            <w:r w:rsidRPr="00B6425F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，具有较高的网络信息安全业务水平</w:t>
            </w:r>
            <w:r w:rsidRPr="00B6425F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。</w:t>
            </w:r>
          </w:p>
        </w:tc>
      </w:tr>
    </w:tbl>
    <w:p w14:paraId="734FDCFE" w14:textId="77777777" w:rsidR="00933D3D" w:rsidRDefault="00933D3D" w:rsidP="00933D3D"/>
    <w:p w14:paraId="58376956" w14:textId="77777777" w:rsidR="00933D3D" w:rsidRDefault="00933D3D"/>
    <w:sectPr w:rsidR="00933D3D" w:rsidSect="00AA7653">
      <w:footerReference w:type="even" r:id="rId7"/>
      <w:pgSz w:w="16838" w:h="11906" w:orient="landscape" w:code="9"/>
      <w:pgMar w:top="1558" w:right="773" w:bottom="70" w:left="115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6C6E5" w14:textId="77777777" w:rsidR="00F4315C" w:rsidRDefault="00F4315C">
      <w:r>
        <w:separator/>
      </w:r>
    </w:p>
  </w:endnote>
  <w:endnote w:type="continuationSeparator" w:id="0">
    <w:p w14:paraId="623BFE90" w14:textId="77777777" w:rsidR="00F4315C" w:rsidRDefault="00F4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DE805" w14:textId="77777777" w:rsidR="003E09D5" w:rsidRDefault="00374B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1AE973" w14:textId="77777777" w:rsidR="003E09D5" w:rsidRDefault="00F431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01E97" w14:textId="77777777" w:rsidR="00F4315C" w:rsidRDefault="00F4315C">
      <w:r>
        <w:separator/>
      </w:r>
    </w:p>
  </w:footnote>
  <w:footnote w:type="continuationSeparator" w:id="0">
    <w:p w14:paraId="082AA4DD" w14:textId="77777777" w:rsidR="00F4315C" w:rsidRDefault="00F4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EAC"/>
    <w:multiLevelType w:val="hybridMultilevel"/>
    <w:tmpl w:val="EBF6FAC4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BE2555"/>
    <w:multiLevelType w:val="hybridMultilevel"/>
    <w:tmpl w:val="5D44835E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8E3243"/>
    <w:multiLevelType w:val="hybridMultilevel"/>
    <w:tmpl w:val="C4C8B49C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4E660E"/>
    <w:multiLevelType w:val="hybridMultilevel"/>
    <w:tmpl w:val="EBF6FAC4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6842A9"/>
    <w:multiLevelType w:val="hybridMultilevel"/>
    <w:tmpl w:val="383832FA"/>
    <w:lvl w:ilvl="0" w:tplc="E6B419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6F3487"/>
    <w:multiLevelType w:val="hybridMultilevel"/>
    <w:tmpl w:val="EBF6FAC4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5F2E67"/>
    <w:multiLevelType w:val="hybridMultilevel"/>
    <w:tmpl w:val="31CCE7AA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C1039A"/>
    <w:multiLevelType w:val="hybridMultilevel"/>
    <w:tmpl w:val="DB365D4C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E452CF"/>
    <w:multiLevelType w:val="hybridMultilevel"/>
    <w:tmpl w:val="DB365D4C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C54956"/>
    <w:multiLevelType w:val="hybridMultilevel"/>
    <w:tmpl w:val="EBF6FAC4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780AE9"/>
    <w:multiLevelType w:val="hybridMultilevel"/>
    <w:tmpl w:val="EBF6FAC4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D4088A"/>
    <w:multiLevelType w:val="hybridMultilevel"/>
    <w:tmpl w:val="F460CFB8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E35D8E"/>
    <w:multiLevelType w:val="hybridMultilevel"/>
    <w:tmpl w:val="31CCE7AA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E01C40"/>
    <w:multiLevelType w:val="hybridMultilevel"/>
    <w:tmpl w:val="5D44835E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62441D2"/>
    <w:multiLevelType w:val="hybridMultilevel"/>
    <w:tmpl w:val="EBF6FAC4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AC123C"/>
    <w:multiLevelType w:val="hybridMultilevel"/>
    <w:tmpl w:val="383832FA"/>
    <w:lvl w:ilvl="0" w:tplc="E6B419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B17313E"/>
    <w:multiLevelType w:val="hybridMultilevel"/>
    <w:tmpl w:val="C4C8B49C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910D99"/>
    <w:multiLevelType w:val="hybridMultilevel"/>
    <w:tmpl w:val="21A2BB8A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1F76A1D"/>
    <w:multiLevelType w:val="hybridMultilevel"/>
    <w:tmpl w:val="21A2BB8A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9A317C"/>
    <w:multiLevelType w:val="hybridMultilevel"/>
    <w:tmpl w:val="F460CFB8"/>
    <w:lvl w:ilvl="0" w:tplc="2D987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0"/>
  </w:num>
  <w:num w:numId="5">
    <w:abstractNumId w:val="15"/>
  </w:num>
  <w:num w:numId="6">
    <w:abstractNumId w:val="5"/>
  </w:num>
  <w:num w:numId="7">
    <w:abstractNumId w:val="4"/>
  </w:num>
  <w:num w:numId="8">
    <w:abstractNumId w:val="9"/>
  </w:num>
  <w:num w:numId="9">
    <w:abstractNumId w:val="17"/>
  </w:num>
  <w:num w:numId="10">
    <w:abstractNumId w:val="11"/>
  </w:num>
  <w:num w:numId="11">
    <w:abstractNumId w:val="12"/>
  </w:num>
  <w:num w:numId="12">
    <w:abstractNumId w:val="16"/>
  </w:num>
  <w:num w:numId="13">
    <w:abstractNumId w:val="7"/>
  </w:num>
  <w:num w:numId="14">
    <w:abstractNumId w:val="1"/>
  </w:num>
  <w:num w:numId="15">
    <w:abstractNumId w:val="18"/>
  </w:num>
  <w:num w:numId="16">
    <w:abstractNumId w:val="13"/>
  </w:num>
  <w:num w:numId="17">
    <w:abstractNumId w:val="19"/>
  </w:num>
  <w:num w:numId="18">
    <w:abstractNumId w:val="6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3D"/>
    <w:rsid w:val="00042651"/>
    <w:rsid w:val="00062F29"/>
    <w:rsid w:val="000B5418"/>
    <w:rsid w:val="000B57BE"/>
    <w:rsid w:val="00183428"/>
    <w:rsid w:val="001A0CC6"/>
    <w:rsid w:val="001B4B1C"/>
    <w:rsid w:val="001D2205"/>
    <w:rsid w:val="001D6463"/>
    <w:rsid w:val="00247F97"/>
    <w:rsid w:val="002664AE"/>
    <w:rsid w:val="00290B6C"/>
    <w:rsid w:val="002C38B4"/>
    <w:rsid w:val="00374B56"/>
    <w:rsid w:val="003763B2"/>
    <w:rsid w:val="003C01B3"/>
    <w:rsid w:val="003C4B9B"/>
    <w:rsid w:val="003D1D91"/>
    <w:rsid w:val="003D4FA7"/>
    <w:rsid w:val="003E098D"/>
    <w:rsid w:val="003F74C9"/>
    <w:rsid w:val="00400B63"/>
    <w:rsid w:val="00425056"/>
    <w:rsid w:val="00431EFF"/>
    <w:rsid w:val="004B2D82"/>
    <w:rsid w:val="005956A7"/>
    <w:rsid w:val="005A4C51"/>
    <w:rsid w:val="005D6360"/>
    <w:rsid w:val="006B4D29"/>
    <w:rsid w:val="006F25F2"/>
    <w:rsid w:val="00734989"/>
    <w:rsid w:val="007423D8"/>
    <w:rsid w:val="007D0411"/>
    <w:rsid w:val="00802950"/>
    <w:rsid w:val="00810467"/>
    <w:rsid w:val="00833A46"/>
    <w:rsid w:val="00851FA0"/>
    <w:rsid w:val="008921C1"/>
    <w:rsid w:val="008F4DA8"/>
    <w:rsid w:val="00933D3D"/>
    <w:rsid w:val="009B4364"/>
    <w:rsid w:val="00AC307C"/>
    <w:rsid w:val="00B272FF"/>
    <w:rsid w:val="00B334CF"/>
    <w:rsid w:val="00B6425F"/>
    <w:rsid w:val="00B84129"/>
    <w:rsid w:val="00BA20BB"/>
    <w:rsid w:val="00C848C6"/>
    <w:rsid w:val="00CA36A0"/>
    <w:rsid w:val="00CC2931"/>
    <w:rsid w:val="00D012F0"/>
    <w:rsid w:val="00D170C9"/>
    <w:rsid w:val="00D458E9"/>
    <w:rsid w:val="00D71390"/>
    <w:rsid w:val="00D86225"/>
    <w:rsid w:val="00DA3DE2"/>
    <w:rsid w:val="00DC4E78"/>
    <w:rsid w:val="00EC293D"/>
    <w:rsid w:val="00F10995"/>
    <w:rsid w:val="00F4315C"/>
    <w:rsid w:val="00F44F7A"/>
    <w:rsid w:val="00F517B4"/>
    <w:rsid w:val="00F84068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32927"/>
  <w15:chartTrackingRefBased/>
  <w15:docId w15:val="{F5CDB480-8682-4805-8DFD-8D085E64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33D3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33D3D"/>
  </w:style>
  <w:style w:type="paragraph" w:customStyle="1" w:styleId="Default">
    <w:name w:val="Default"/>
    <w:rsid w:val="00933D3D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848C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20B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A20BB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2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62F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于博</dc:creator>
  <cp:keywords/>
  <dc:description/>
  <cp:lastModifiedBy>于博</cp:lastModifiedBy>
  <cp:revision>3</cp:revision>
  <dcterms:created xsi:type="dcterms:W3CDTF">2020-09-18T01:53:00Z</dcterms:created>
  <dcterms:modified xsi:type="dcterms:W3CDTF">2020-09-18T01:56:00Z</dcterms:modified>
</cp:coreProperties>
</file>